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503"/>
        <w:gridCol w:w="992"/>
        <w:gridCol w:w="4252"/>
      </w:tblGrid>
      <w:tr w:rsidR="008A78AF" w:rsidRPr="00090B6E" w:rsidTr="00727A72">
        <w:trPr>
          <w:trHeight w:val="2707"/>
        </w:trPr>
        <w:tc>
          <w:tcPr>
            <w:tcW w:w="4503" w:type="dxa"/>
          </w:tcPr>
          <w:p w:rsidR="008A78AF" w:rsidRPr="00055A03" w:rsidRDefault="008A78AF" w:rsidP="00727A7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5A03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8A78AF" w:rsidRPr="00055A03" w:rsidRDefault="008A78AF" w:rsidP="00727A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A03">
              <w:rPr>
                <w:rFonts w:ascii="Times New Roman" w:hAnsi="Times New Roman"/>
                <w:sz w:val="28"/>
                <w:szCs w:val="28"/>
              </w:rPr>
              <w:t>на собрании трудового коллектива</w:t>
            </w:r>
          </w:p>
          <w:p w:rsidR="008A78AF" w:rsidRPr="00055A03" w:rsidRDefault="008A78AF" w:rsidP="00727A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A03">
              <w:rPr>
                <w:rFonts w:ascii="Times New Roman" w:hAnsi="Times New Roman"/>
                <w:sz w:val="28"/>
                <w:szCs w:val="28"/>
              </w:rPr>
              <w:t>МКОУ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икольской </w:t>
            </w:r>
            <w:r w:rsidRPr="00055A03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8A78AF" w:rsidRPr="001B76A5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</w:t>
            </w:r>
            <w:r w:rsidRPr="00055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5A0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55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992" w:type="dxa"/>
          </w:tcPr>
          <w:p w:rsidR="008A78AF" w:rsidRPr="001B76A5" w:rsidRDefault="008A78AF" w:rsidP="00727A72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A78AF" w:rsidRPr="001B76A5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6A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A78AF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8AF" w:rsidRPr="001B76A5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Никольской СОШ __________   Л.А.Ощепкова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A78AF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Pr="001B7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________________.</w:t>
            </w:r>
          </w:p>
          <w:p w:rsidR="008A78AF" w:rsidRPr="001B76A5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</w:t>
            </w:r>
          </w:p>
        </w:tc>
      </w:tr>
      <w:tr w:rsidR="008A78AF" w:rsidRPr="00090B6E" w:rsidTr="00727A72">
        <w:trPr>
          <w:trHeight w:val="2707"/>
        </w:trPr>
        <w:tc>
          <w:tcPr>
            <w:tcW w:w="4503" w:type="dxa"/>
          </w:tcPr>
          <w:p w:rsidR="008A78AF" w:rsidRPr="001B76A5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8AF" w:rsidRPr="001B76A5" w:rsidRDefault="008A78AF" w:rsidP="00727A72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A78AF" w:rsidRPr="001B76A5" w:rsidRDefault="008A78AF" w:rsidP="00727A72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78AF" w:rsidRDefault="008A78AF" w:rsidP="008A78AF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AF" w:rsidRDefault="008A78AF" w:rsidP="008A78AF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AF" w:rsidRPr="007A39C8" w:rsidRDefault="008A78AF" w:rsidP="008A78AF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9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78AF" w:rsidRPr="007A39C8" w:rsidRDefault="008A78AF" w:rsidP="008A78A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A39C8">
        <w:rPr>
          <w:rFonts w:ascii="Times New Roman" w:hAnsi="Times New Roman" w:cs="Times New Roman"/>
          <w:bCs w:val="0"/>
          <w:sz w:val="28"/>
          <w:szCs w:val="28"/>
        </w:rPr>
        <w:t xml:space="preserve">об оплате труда работников </w:t>
      </w:r>
    </w:p>
    <w:p w:rsidR="008A78AF" w:rsidRDefault="008A78AF" w:rsidP="008A78AF">
      <w:pPr>
        <w:pStyle w:val="ConsPlusTitle"/>
        <w:widowControl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казенного общеобразовательного учреждения Никольской средней  общеобразовательной  школы</w:t>
      </w: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7A39C8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Default="008A78AF" w:rsidP="008A78A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78AF" w:rsidRPr="00E23320" w:rsidRDefault="003A17AD" w:rsidP="008A78AF">
      <w:pPr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8A78AF" w:rsidRPr="00E23320">
        <w:rPr>
          <w:rFonts w:ascii="Times New Roman" w:eastAsia="Times New Roman" w:hAnsi="Times New Roman" w:cs="Times New Roman"/>
          <w:b/>
          <w:sz w:val="22"/>
          <w:szCs w:val="22"/>
        </w:rPr>
        <w:t>. Общие положения</w:t>
      </w:r>
    </w:p>
    <w:p w:rsidR="008A78AF" w:rsidRPr="00375340" w:rsidRDefault="008A78AF" w:rsidP="008A78AF">
      <w:pPr>
        <w:pStyle w:val="ConsPlusTitle"/>
        <w:widowControl/>
        <w:tabs>
          <w:tab w:val="left" w:pos="8789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8AF" w:rsidRPr="008A78AF" w:rsidRDefault="008A78AF" w:rsidP="008A78AF">
      <w:pPr>
        <w:pStyle w:val="ConsPlusTitle"/>
        <w:widowControl/>
        <w:numPr>
          <w:ilvl w:val="1"/>
          <w:numId w:val="1"/>
        </w:numPr>
        <w:tabs>
          <w:tab w:val="left" w:pos="8789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78AF">
        <w:rPr>
          <w:rFonts w:ascii="Times New Roman" w:hAnsi="Times New Roman" w:cs="Times New Roman"/>
          <w:b w:val="0"/>
          <w:sz w:val="24"/>
          <w:szCs w:val="24"/>
        </w:rPr>
        <w:t>Настоящее Положение об оплате труда работников МКОУ Никольской СОШ  (далее – Положение) разработано на основании следующих локальных актов: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22.06.2011 № 300-П « Об утверждении Примерного положения об оплате труда работников бюджетных и казенных образовательных учреждений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района»; 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22.06.2011 № 304-П « Об утверждении видов, условий, размера и порядка установления выплат стимулирующего порядка, в том числе критериев оценки результативности и качества труда работников муниципальных бюджетных и казенных образовательных учреждений»;  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06.08.2014 </w:t>
      </w:r>
      <w:r w:rsidRPr="008A78AF">
        <w:rPr>
          <w:rFonts w:ascii="Times New Roman" w:hAnsi="Times New Roman" w:cs="Times New Roman"/>
          <w:b/>
          <w:sz w:val="24"/>
          <w:szCs w:val="24"/>
        </w:rPr>
        <w:t>№ 422-П</w:t>
      </w:r>
      <w:r w:rsidRPr="008A78AF">
        <w:rPr>
          <w:rFonts w:ascii="Times New Roman" w:hAnsi="Times New Roman" w:cs="Times New Roman"/>
          <w:sz w:val="24"/>
          <w:szCs w:val="24"/>
        </w:rPr>
        <w:t xml:space="preserve"> « О внесении дополнений и изменений в постановление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22.06.2011 № 300-П « Об утверждении Примерного положения об оплате труда работников бюджетных и казенных образовательных учреждений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района»;  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01.10.2014 </w:t>
      </w:r>
      <w:r w:rsidRPr="008A78AF">
        <w:rPr>
          <w:rFonts w:ascii="Times New Roman" w:hAnsi="Times New Roman" w:cs="Times New Roman"/>
          <w:b/>
          <w:sz w:val="24"/>
          <w:szCs w:val="24"/>
        </w:rPr>
        <w:t>№ 498-П</w:t>
      </w:r>
      <w:r w:rsidRPr="008A78AF">
        <w:rPr>
          <w:rFonts w:ascii="Times New Roman" w:hAnsi="Times New Roman" w:cs="Times New Roman"/>
          <w:sz w:val="24"/>
          <w:szCs w:val="24"/>
        </w:rPr>
        <w:t xml:space="preserve"> « О внесении дополнений и изменений в постановление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22.06.2011 № 300-П « Об утверждении Примерного положения об оплате труда работников бюджетных и казенных образовательных учреждений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района»;  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01.10.2014 </w:t>
      </w:r>
      <w:r w:rsidRPr="008A78AF">
        <w:rPr>
          <w:rFonts w:ascii="Times New Roman" w:hAnsi="Times New Roman" w:cs="Times New Roman"/>
          <w:b/>
          <w:sz w:val="24"/>
          <w:szCs w:val="24"/>
        </w:rPr>
        <w:t>№ 499-П</w:t>
      </w:r>
      <w:r w:rsidRPr="008A78AF">
        <w:rPr>
          <w:rFonts w:ascii="Times New Roman" w:hAnsi="Times New Roman" w:cs="Times New Roman"/>
          <w:sz w:val="24"/>
          <w:szCs w:val="24"/>
        </w:rPr>
        <w:t xml:space="preserve"> « О внесении дополнений и изменений в постановление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22.06.2011 № 300-П « Об утверждении Примерного положения об оплате труда работников бюджетных и казенных образовательных учреждений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района»; 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 от 01.10.2014 </w:t>
      </w:r>
      <w:r w:rsidRPr="008A78AF">
        <w:rPr>
          <w:rFonts w:ascii="Times New Roman" w:hAnsi="Times New Roman" w:cs="Times New Roman"/>
          <w:b/>
          <w:sz w:val="24"/>
          <w:szCs w:val="24"/>
        </w:rPr>
        <w:t>№ 503-П</w:t>
      </w:r>
      <w:r w:rsidR="00864D33">
        <w:rPr>
          <w:rFonts w:ascii="Times New Roman" w:hAnsi="Times New Roman" w:cs="Times New Roman"/>
          <w:sz w:val="24"/>
          <w:szCs w:val="24"/>
        </w:rPr>
        <w:t xml:space="preserve"> « Об утверждении условий</w:t>
      </w:r>
      <w:r w:rsidRPr="008A78AF">
        <w:rPr>
          <w:rFonts w:ascii="Times New Roman" w:hAnsi="Times New Roman" w:cs="Times New Roman"/>
          <w:sz w:val="24"/>
          <w:szCs w:val="24"/>
        </w:rPr>
        <w:t xml:space="preserve">, при которых размеры окладов (должностных окладов), ставок заработной платы работникам бюджетных и казенных образовательных учреждений, подведомственных управлению образования администрации </w:t>
      </w:r>
      <w:proofErr w:type="spellStart"/>
      <w:r w:rsidRPr="008A78AF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8A78AF">
        <w:rPr>
          <w:rFonts w:ascii="Times New Roman" w:hAnsi="Times New Roman" w:cs="Times New Roman"/>
          <w:sz w:val="24"/>
          <w:szCs w:val="24"/>
        </w:rPr>
        <w:t xml:space="preserve"> района, могут устанавливаться выше минимальных размеров окладов (должностных окладов), ставок заработной платы. 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 Трудового кодекса РФ,</w:t>
      </w:r>
    </w:p>
    <w:p w:rsidR="008A78AF" w:rsidRPr="008A78AF" w:rsidRDefault="008A78AF" w:rsidP="008A78AF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 статьей 103 Устава Красноярского края,</w:t>
      </w:r>
    </w:p>
    <w:p w:rsidR="008A78AF" w:rsidRDefault="008A78AF" w:rsidP="00864D33">
      <w:pPr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29.10.2009 года № 9-3864 «О новых системах оплаты труда работников краевых государственных </w:t>
      </w:r>
      <w:r w:rsidR="00864D33">
        <w:rPr>
          <w:rFonts w:ascii="Times New Roman" w:hAnsi="Times New Roman" w:cs="Times New Roman"/>
          <w:sz w:val="24"/>
          <w:szCs w:val="24"/>
        </w:rPr>
        <w:t xml:space="preserve">бюджетных учреждений» </w:t>
      </w:r>
      <w:proofErr w:type="gramStart"/>
      <w:r w:rsidR="00864D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4D33">
        <w:rPr>
          <w:rFonts w:ascii="Times New Roman" w:hAnsi="Times New Roman" w:cs="Times New Roman"/>
          <w:sz w:val="24"/>
          <w:szCs w:val="24"/>
        </w:rPr>
        <w:t>в ред. о</w:t>
      </w:r>
      <w:r w:rsidRPr="008A78AF">
        <w:rPr>
          <w:rFonts w:ascii="Times New Roman" w:hAnsi="Times New Roman" w:cs="Times New Roman"/>
          <w:sz w:val="24"/>
          <w:szCs w:val="24"/>
        </w:rPr>
        <w:t>т 20.09.2013)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83D" w:rsidRPr="00864D33" w:rsidRDefault="00E7583D" w:rsidP="00E7583D">
      <w:pPr>
        <w:pStyle w:val="ListParagraph"/>
        <w:ind w:left="0"/>
      </w:pPr>
      <w:r w:rsidRPr="008A78AF">
        <w:t>Положение является локальным нормативным актом школы, регулирующим порядок и условия распределения стимулирующих и компенсационных доплат и надбавок работникам МКОУ Никольской  СОШ</w:t>
      </w:r>
      <w:r>
        <w:t xml:space="preserve"> (далее Учреждение).  </w:t>
      </w:r>
    </w:p>
    <w:p w:rsidR="00E7583D" w:rsidRPr="00E7583D" w:rsidRDefault="00E7583D" w:rsidP="00E7583D">
      <w:pPr>
        <w:pStyle w:val="ListParagraph"/>
        <w:ind w:left="0"/>
      </w:pPr>
      <w:r w:rsidRPr="00E7583D">
        <w:t>1.2.Предельный размер средств, полученных от приносящей доход деятельности, направляемых на оплату труда работников Школы, составляет 70% от доходов,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8A78AF" w:rsidRPr="008A78AF" w:rsidRDefault="008A78AF" w:rsidP="008A78AF">
      <w:pPr>
        <w:pStyle w:val="ListParagraph"/>
        <w:ind w:left="0"/>
      </w:pPr>
      <w:r w:rsidRPr="008A78AF">
        <w:t xml:space="preserve">1.3. Гарантиями минимальных </w:t>
      </w:r>
      <w:proofErr w:type="gramStart"/>
      <w:r w:rsidRPr="008A78AF">
        <w:t>размеров оплаты труда</w:t>
      </w:r>
      <w:proofErr w:type="gramEnd"/>
      <w:r w:rsidRPr="008A78AF">
        <w:t xml:space="preserve"> работников является «базовая» часть заработной платы, включающая общую часть (соответствующие ставки заработной платы) и выплаты за дополнительно выполняемые виды работ в соотве</w:t>
      </w:r>
      <w:r w:rsidR="00864D33">
        <w:t>тствии с действующим Положением</w:t>
      </w:r>
      <w:r w:rsidRPr="008A78AF">
        <w:t>.</w:t>
      </w:r>
    </w:p>
    <w:p w:rsidR="008A78AF" w:rsidRPr="008A78AF" w:rsidRDefault="008A78AF" w:rsidP="008A78AF">
      <w:pPr>
        <w:tabs>
          <w:tab w:val="left" w:pos="1440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 xml:space="preserve">1.4.Стимулирующие выплаты работникам включают поощрительные выплаты по результатам труда, определяются личным трудовым вкладом с учетом конечных результатов работы Учреждения за высокое качество работы, </w:t>
      </w:r>
      <w:r w:rsidRPr="008A78AF">
        <w:rPr>
          <w:rFonts w:ascii="Times New Roman" w:hAnsi="Times New Roman" w:cs="Times New Roman"/>
          <w:color w:val="000000"/>
          <w:sz w:val="24"/>
          <w:szCs w:val="24"/>
        </w:rPr>
        <w:t xml:space="preserve">выплаты за важность выполняемой работы, степень самостоятельности и ответственности при выполнении поставленных задач, </w:t>
      </w:r>
      <w:r w:rsidRPr="008A78AF">
        <w:rPr>
          <w:rFonts w:ascii="Times New Roman" w:hAnsi="Times New Roman" w:cs="Times New Roman"/>
          <w:sz w:val="24"/>
          <w:szCs w:val="24"/>
        </w:rPr>
        <w:t xml:space="preserve">выплаты за интенсивность и высокие результаты работы. Стимулирующие выплаты не являются «базовой» частью заработной платы </w:t>
      </w:r>
      <w:r w:rsidRPr="008A78AF"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Учреждения.</w:t>
      </w:r>
    </w:p>
    <w:p w:rsidR="008A78AF" w:rsidRPr="008A78AF" w:rsidRDefault="008A78AF" w:rsidP="008A78AF">
      <w:pPr>
        <w:tabs>
          <w:tab w:val="left" w:pos="1440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>1.5. На основании настоящего положения каждый работник Учреждения имеет право на получение ежемесячных стимулирующих выплат по результатам своего труда.</w:t>
      </w:r>
    </w:p>
    <w:p w:rsidR="008A78AF" w:rsidRPr="008A78AF" w:rsidRDefault="008A78AF" w:rsidP="008A78AF">
      <w:pPr>
        <w:tabs>
          <w:tab w:val="left" w:pos="1440"/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8A78AF">
        <w:rPr>
          <w:rFonts w:ascii="Times New Roman" w:hAnsi="Times New Roman" w:cs="Times New Roman"/>
          <w:sz w:val="24"/>
          <w:szCs w:val="24"/>
        </w:rPr>
        <w:t>1.6. Для распределения стимулирующих выплат работникам Учреждения создается комиссия, с обязательным включением в нее представителя профсоюзной организации. Состав комиссии утверждается ежегодно приказом руководителя Учреждения.</w:t>
      </w:r>
    </w:p>
    <w:p w:rsidR="008A78AF" w:rsidRPr="008A78AF" w:rsidRDefault="008A78AF" w:rsidP="008A78AF">
      <w:pPr>
        <w:pStyle w:val="ConsPlusTitle"/>
        <w:widowControl/>
        <w:tabs>
          <w:tab w:val="left" w:pos="878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78AF" w:rsidRPr="003A17AD" w:rsidRDefault="003A17AD" w:rsidP="003A17AD">
      <w:pPr>
        <w:pStyle w:val="ListParagraph"/>
        <w:ind w:left="0"/>
        <w:jc w:val="center"/>
        <w:rPr>
          <w:b/>
        </w:rPr>
      </w:pPr>
      <w:r w:rsidRPr="003A17AD">
        <w:rPr>
          <w:b/>
        </w:rPr>
        <w:t>2</w:t>
      </w:r>
      <w:r w:rsidR="008A78AF" w:rsidRPr="003A17AD">
        <w:rPr>
          <w:b/>
        </w:rPr>
        <w:t>. Оклады (должностные оклады), ставки заработной платы</w:t>
      </w:r>
    </w:p>
    <w:p w:rsidR="00C12B92" w:rsidRDefault="008A78AF" w:rsidP="003A17AD">
      <w:pPr>
        <w:pStyle w:val="ListParagraph"/>
        <w:ind w:left="0"/>
        <w:rPr>
          <w:b/>
        </w:rPr>
      </w:pPr>
      <w:r w:rsidRPr="003A17AD">
        <w:t xml:space="preserve">2.1. Размеры окладов (должностных окладов), ставок заработной платы работникам устанавливаются директором  Школы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установленных </w:t>
      </w:r>
      <w:r w:rsidRPr="003A17AD">
        <w:rPr>
          <w:i/>
        </w:rPr>
        <w:t>приложением № 1</w:t>
      </w:r>
      <w:r w:rsidRPr="003A17AD">
        <w:t xml:space="preserve"> к настоящему Положению.</w:t>
      </w:r>
      <w:r w:rsidR="00C12B92" w:rsidRPr="003A17AD">
        <w:rPr>
          <w:b/>
        </w:rPr>
        <w:t xml:space="preserve"> </w:t>
      </w:r>
    </w:p>
    <w:p w:rsidR="00E17963" w:rsidRPr="003A17AD" w:rsidRDefault="00E17963" w:rsidP="003A17AD">
      <w:pPr>
        <w:pStyle w:val="ListParagraph"/>
        <w:ind w:left="0"/>
        <w:rPr>
          <w:b/>
        </w:rPr>
      </w:pPr>
    </w:p>
    <w:p w:rsidR="00C12B92" w:rsidRPr="003A17AD" w:rsidRDefault="003A17AD" w:rsidP="003A17AD">
      <w:pPr>
        <w:pStyle w:val="ListParagraph"/>
        <w:ind w:left="0"/>
      </w:pPr>
      <w:r w:rsidRPr="003A17AD">
        <w:rPr>
          <w:b/>
        </w:rPr>
        <w:t>3</w:t>
      </w:r>
      <w:r w:rsidR="00C12B92" w:rsidRPr="003A17AD">
        <w:rPr>
          <w:b/>
        </w:rPr>
        <w:t>. Условия оплаты труда</w:t>
      </w:r>
      <w:bookmarkStart w:id="0" w:name="_Toc215020647"/>
      <w:r w:rsidR="00C12B92" w:rsidRPr="003A17AD">
        <w:rPr>
          <w:b/>
        </w:rPr>
        <w:t xml:space="preserve"> </w:t>
      </w:r>
      <w:bookmarkEnd w:id="0"/>
      <w:r w:rsidR="00C12B92" w:rsidRPr="003A17AD">
        <w:rPr>
          <w:b/>
        </w:rPr>
        <w:t xml:space="preserve">руководителя и заместителей руководителя </w:t>
      </w:r>
    </w:p>
    <w:p w:rsidR="00C12B92" w:rsidRPr="003A17AD" w:rsidRDefault="003A17AD" w:rsidP="003A17AD">
      <w:pPr>
        <w:pStyle w:val="ListParagraph"/>
        <w:ind w:left="0"/>
      </w:pPr>
      <w:r w:rsidRPr="003A17AD">
        <w:t>3</w:t>
      </w:r>
      <w:r w:rsidR="00C12B92" w:rsidRPr="003A17AD">
        <w:t>.1. Оплата труда руководителя и заместителей руководителя осуществляется в виде заработной платы, которая включает в себя:</w:t>
      </w:r>
    </w:p>
    <w:p w:rsidR="00C12B92" w:rsidRPr="003A17AD" w:rsidRDefault="00C12B92" w:rsidP="003A17AD">
      <w:pPr>
        <w:pStyle w:val="ListParagraph"/>
        <w:ind w:left="0"/>
      </w:pPr>
      <w:r w:rsidRPr="003A17AD">
        <w:t>должностной оклад;</w:t>
      </w:r>
    </w:p>
    <w:p w:rsidR="00C12B92" w:rsidRPr="003A17AD" w:rsidRDefault="00C12B92" w:rsidP="003A17AD">
      <w:pPr>
        <w:pStyle w:val="ListParagraph"/>
        <w:ind w:left="0"/>
      </w:pPr>
      <w:r w:rsidRPr="003A17AD">
        <w:t>выплаты компенсационного характера;</w:t>
      </w:r>
    </w:p>
    <w:p w:rsidR="00C12B92" w:rsidRPr="003A17AD" w:rsidRDefault="00C12B92" w:rsidP="003A17AD">
      <w:pPr>
        <w:pStyle w:val="ListParagraph"/>
        <w:ind w:left="0"/>
      </w:pPr>
      <w:r w:rsidRPr="003A17AD">
        <w:t>выплаты стимулирующего характера.</w:t>
      </w:r>
    </w:p>
    <w:p w:rsidR="00C12B92" w:rsidRPr="003A17AD" w:rsidRDefault="003A17AD" w:rsidP="003A17AD">
      <w:pPr>
        <w:pStyle w:val="ListParagraph"/>
        <w:ind w:left="0"/>
      </w:pPr>
      <w:r w:rsidRPr="003A17AD">
        <w:t>3</w:t>
      </w:r>
      <w:r w:rsidR="00C12B92" w:rsidRPr="003A17AD">
        <w:t>.2. Размеры должностных окладов заместителям руководителя устанавливаются руководителем Школы на 30 процентов ниже размеров должностного оклада руководителя.</w:t>
      </w:r>
    </w:p>
    <w:p w:rsidR="003A17AD" w:rsidRPr="003A17AD" w:rsidRDefault="003A17AD" w:rsidP="003A17A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A17AD">
        <w:rPr>
          <w:rFonts w:ascii="Times New Roman" w:hAnsi="Times New Roman" w:cs="Times New Roman"/>
          <w:sz w:val="24"/>
          <w:szCs w:val="24"/>
        </w:rPr>
        <w:t xml:space="preserve">Количество должностных окладов руководителя Учреждения, учитываемых при определении объема средств на выплаты стимулирующего характера, составляет 3 должностных оклада руководителя Учреждения в год с учетом районного коэффициента, процентной надбавки к заработной плате за стаж работы в местностях с </w:t>
      </w:r>
      <w:proofErr w:type="gramStart"/>
      <w:r w:rsidRPr="003A17AD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  <w:r w:rsidRPr="003A17AD">
        <w:rPr>
          <w:rFonts w:ascii="Times New Roman" w:hAnsi="Times New Roman" w:cs="Times New Roman"/>
          <w:sz w:val="24"/>
          <w:szCs w:val="24"/>
        </w:rPr>
        <w:t xml:space="preserve"> климатическими условиями.</w:t>
      </w:r>
    </w:p>
    <w:p w:rsidR="00C12B92" w:rsidRPr="003A17AD" w:rsidRDefault="003A17AD" w:rsidP="003A17AD">
      <w:pPr>
        <w:pStyle w:val="ListParagraph"/>
        <w:ind w:left="0" w:firstLine="0"/>
      </w:pPr>
      <w:r>
        <w:t xml:space="preserve">            3</w:t>
      </w:r>
      <w:r w:rsidR="00C12B92" w:rsidRPr="003A17AD">
        <w:t>.3. Выплаты компенсационного характера руководителю и заместит</w:t>
      </w:r>
      <w:r w:rsidR="00C12B92" w:rsidRPr="003A17AD">
        <w:t>е</w:t>
      </w:r>
      <w:r w:rsidR="00C12B92" w:rsidRPr="003A17AD">
        <w:t>лям руководителя устанавливаются трудовым договором (дополнительным соглашением к трудовому догов</w:t>
      </w:r>
      <w:r>
        <w:t>ору) в соответствии с разделом 4</w:t>
      </w:r>
      <w:r w:rsidR="00C12B92" w:rsidRPr="003A17AD">
        <w:t xml:space="preserve"> н</w:t>
      </w:r>
      <w:r w:rsidR="00C12B92" w:rsidRPr="003A17AD">
        <w:t>а</w:t>
      </w:r>
      <w:r w:rsidR="00C12B92" w:rsidRPr="003A17AD">
        <w:t>стоящего Положения.</w:t>
      </w:r>
    </w:p>
    <w:p w:rsidR="00C12B92" w:rsidRPr="003A17AD" w:rsidRDefault="003A17AD" w:rsidP="003A17AD">
      <w:pPr>
        <w:pStyle w:val="ListParagraph"/>
        <w:ind w:left="0"/>
      </w:pPr>
      <w:r>
        <w:t>3.4</w:t>
      </w:r>
      <w:r w:rsidR="00C12B92" w:rsidRPr="003A17AD">
        <w:t>. Выплаты стимулирующего характера, за исключением персональных выплат и выплат по итогам работы, заместителям руководителя устанавливаются сроком  не более чем на три месяца в процентах от должностного оклада.</w:t>
      </w:r>
    </w:p>
    <w:p w:rsidR="00C12B92" w:rsidRPr="003A17AD" w:rsidRDefault="00E17963" w:rsidP="003A17AD">
      <w:pPr>
        <w:pStyle w:val="ListParagraph"/>
        <w:ind w:left="0"/>
      </w:pPr>
      <w:r>
        <w:t>3.5</w:t>
      </w:r>
      <w:r w:rsidR="00C12B92" w:rsidRPr="003A17AD">
        <w:t>. Заместителям руководителя сроки установления и размер стимулирующих выплат устанавливаются приказом руководителя Школы.</w:t>
      </w:r>
    </w:p>
    <w:p w:rsidR="00C12B92" w:rsidRPr="003A17AD" w:rsidRDefault="00E17963" w:rsidP="003A17AD">
      <w:pPr>
        <w:pStyle w:val="ListParagraph"/>
        <w:ind w:left="0"/>
      </w:pPr>
      <w:r>
        <w:t>3.6</w:t>
      </w:r>
      <w:r w:rsidR="00C12B92" w:rsidRPr="003A17AD">
        <w:t xml:space="preserve">. Заместителям руководителя может оказываться единовременная материальная помощь с учетом положений </w:t>
      </w:r>
      <w:r>
        <w:t>раздела 6</w:t>
      </w:r>
      <w:r w:rsidR="00C12B92" w:rsidRPr="003A17AD">
        <w:t xml:space="preserve"> н</w:t>
      </w:r>
      <w:r w:rsidR="00C12B92" w:rsidRPr="003A17AD">
        <w:t>а</w:t>
      </w:r>
      <w:r w:rsidR="00C12B92" w:rsidRPr="003A17AD">
        <w:t xml:space="preserve">стоящего Положения. </w:t>
      </w:r>
    </w:p>
    <w:p w:rsidR="008A78AF" w:rsidRPr="003A17AD" w:rsidRDefault="008A78AF" w:rsidP="003A17AD">
      <w:pPr>
        <w:pStyle w:val="ListParagraph"/>
        <w:ind w:left="0"/>
      </w:pPr>
    </w:p>
    <w:p w:rsidR="008A78AF" w:rsidRPr="00E17963" w:rsidRDefault="00E17963" w:rsidP="00E17963">
      <w:pPr>
        <w:pStyle w:val="ConsPlusTitle"/>
        <w:widowControl/>
        <w:ind w:left="36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17963">
        <w:rPr>
          <w:rFonts w:ascii="Times New Roman" w:hAnsi="Times New Roman" w:cs="Times New Roman"/>
          <w:bCs w:val="0"/>
          <w:sz w:val="24"/>
          <w:szCs w:val="24"/>
        </w:rPr>
        <w:t>4</w:t>
      </w:r>
      <w:r w:rsidR="008A78AF" w:rsidRPr="00E17963">
        <w:rPr>
          <w:rFonts w:ascii="Times New Roman" w:hAnsi="Times New Roman" w:cs="Times New Roman"/>
          <w:bCs w:val="0"/>
          <w:sz w:val="24"/>
          <w:szCs w:val="24"/>
        </w:rPr>
        <w:t>. Выплаты компенсационного характера</w:t>
      </w:r>
    </w:p>
    <w:p w:rsidR="008A78AF" w:rsidRPr="00E17963" w:rsidRDefault="00E17963" w:rsidP="00E17963">
      <w:pPr>
        <w:pStyle w:val="ListParagraph"/>
        <w:ind w:left="0"/>
      </w:pPr>
      <w:r w:rsidRPr="00E17963">
        <w:t>4</w:t>
      </w:r>
      <w:r w:rsidR="008A78AF" w:rsidRPr="00E17963">
        <w:t>.1. Работникам Школы могут устанавливаться следующие выплаты компенсационного характера:</w:t>
      </w:r>
    </w:p>
    <w:p w:rsidR="008A78AF" w:rsidRPr="00E17963" w:rsidRDefault="008A78AF" w:rsidP="00E17963">
      <w:pPr>
        <w:pStyle w:val="ListParagraph"/>
        <w:ind w:left="0"/>
      </w:pPr>
      <w:r w:rsidRPr="00E17963">
        <w:t>работникам, занятым на тяжелых работах, работах с вредными и (или) опасными и иными особыми условиями труда;</w:t>
      </w:r>
    </w:p>
    <w:p w:rsidR="008A78AF" w:rsidRPr="00E17963" w:rsidRDefault="008A78AF" w:rsidP="00E17963">
      <w:pPr>
        <w:pStyle w:val="ListParagraph"/>
        <w:ind w:left="0"/>
      </w:pPr>
      <w:r w:rsidRPr="00E17963">
        <w:t>за работу в местностях с особыми климатическими условиями:</w:t>
      </w:r>
    </w:p>
    <w:p w:rsidR="008A78AF" w:rsidRPr="00E17963" w:rsidRDefault="008A78AF" w:rsidP="00E17963">
      <w:pPr>
        <w:pStyle w:val="ListParagraph"/>
        <w:ind w:left="0" w:firstLine="720"/>
      </w:pPr>
      <w:r w:rsidRPr="00E17963">
        <w:t>районный коэффициент в соответствии с законодательством Российской Федерации и Красноярского края – 30 %;</w:t>
      </w:r>
    </w:p>
    <w:p w:rsidR="008A78AF" w:rsidRDefault="008A78AF" w:rsidP="00E17963">
      <w:pPr>
        <w:pStyle w:val="ListParagraph"/>
        <w:ind w:left="0" w:firstLine="720"/>
      </w:pPr>
      <w:r w:rsidRPr="00E17963">
        <w:t xml:space="preserve">процентная надбавка к заработной плате за стаж работы в районах Крайнего Севера и приравненных к ним местностям или надбавка </w:t>
      </w:r>
      <w:proofErr w:type="gramStart"/>
      <w:r w:rsidRPr="00E17963">
        <w:t>за работу в местностях с особыми климатическими условиями в соответствии с законодательством</w:t>
      </w:r>
      <w:proofErr w:type="gramEnd"/>
      <w:r w:rsidRPr="00E17963">
        <w:t xml:space="preserve"> Российской Фе</w:t>
      </w:r>
      <w:r w:rsidR="00864D33">
        <w:t xml:space="preserve">дерации и Красноярского края– </w:t>
      </w:r>
      <w:r w:rsidRPr="00E17963">
        <w:t xml:space="preserve"> 30 %;</w:t>
      </w:r>
    </w:p>
    <w:p w:rsidR="00E17963" w:rsidRPr="003D2152" w:rsidRDefault="00E17963" w:rsidP="00E17963">
      <w:pPr>
        <w:pStyle w:val="ListParagraph"/>
        <w:ind w:left="0"/>
      </w:pPr>
      <w:r w:rsidRPr="003D2152">
        <w:t>-процентная надбавка к заработной плате за стаж работы – до _</w:t>
      </w:r>
      <w:r>
        <w:t>25</w:t>
      </w:r>
      <w:r w:rsidRPr="003D2152">
        <w:t>%;</w:t>
      </w:r>
    </w:p>
    <w:p w:rsidR="00E17963" w:rsidRPr="003D2152" w:rsidRDefault="00E17963" w:rsidP="00E17963">
      <w:pPr>
        <w:pStyle w:val="ListParagraph"/>
        <w:ind w:left="0"/>
      </w:pPr>
      <w:r w:rsidRPr="003D2152">
        <w:t>-з</w:t>
      </w:r>
      <w:r>
        <w:t xml:space="preserve">а работу в </w:t>
      </w:r>
      <w:proofErr w:type="gramStart"/>
      <w:r>
        <w:t>сельской</w:t>
      </w:r>
      <w:proofErr w:type="gramEnd"/>
      <w:r>
        <w:t xml:space="preserve"> местности-25</w:t>
      </w:r>
      <w:r w:rsidRPr="003D2152">
        <w:t>%</w:t>
      </w:r>
    </w:p>
    <w:p w:rsidR="00E17963" w:rsidRPr="003D2152" w:rsidRDefault="00E17963" w:rsidP="00E17963">
      <w:pPr>
        <w:pStyle w:val="ListParagraph"/>
        <w:ind w:left="0"/>
      </w:pPr>
      <w:r w:rsidRPr="003D2152">
        <w:t>-молодому специалисту-20% в течени</w:t>
      </w:r>
      <w:proofErr w:type="gramStart"/>
      <w:r w:rsidRPr="003D2152">
        <w:t>и</w:t>
      </w:r>
      <w:proofErr w:type="gramEnd"/>
      <w:r w:rsidRPr="003D2152">
        <w:t xml:space="preserve"> 5-ти лет</w:t>
      </w:r>
    </w:p>
    <w:p w:rsidR="008A78AF" w:rsidRPr="00E17963" w:rsidRDefault="00E17963" w:rsidP="00E17963">
      <w:pPr>
        <w:pStyle w:val="ListParagraph"/>
        <w:ind w:left="0" w:firstLine="0"/>
      </w:pPr>
      <w:r>
        <w:lastRenderedPageBreak/>
        <w:t xml:space="preserve">            </w:t>
      </w:r>
      <w:r w:rsidR="008A78AF" w:rsidRPr="00E17963">
        <w:t xml:space="preserve">за работу в условиях, отклоняющихся </w:t>
      </w:r>
      <w:proofErr w:type="gramStart"/>
      <w:r w:rsidR="008A78AF" w:rsidRPr="00E17963">
        <w:t>от</w:t>
      </w:r>
      <w:proofErr w:type="gramEnd"/>
      <w:r w:rsidR="008A78AF" w:rsidRPr="00E17963">
        <w:t xml:space="preserve"> нормальных:</w:t>
      </w:r>
    </w:p>
    <w:p w:rsidR="008A78AF" w:rsidRPr="00E17963" w:rsidRDefault="008A78AF" w:rsidP="00E17963">
      <w:pPr>
        <w:pStyle w:val="ListParagraph"/>
        <w:ind w:left="0"/>
      </w:pPr>
      <w:r w:rsidRPr="00E17963"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 Ночным считается время с 22 часов до 6 часов;</w:t>
      </w:r>
    </w:p>
    <w:p w:rsidR="008A78AF" w:rsidRPr="00E17963" w:rsidRDefault="008A78AF" w:rsidP="00E17963">
      <w:pPr>
        <w:pStyle w:val="ListParagraph"/>
        <w:ind w:left="0"/>
      </w:pPr>
      <w:r w:rsidRPr="00E17963">
        <w:t>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(статья 152 Трудового кодекса РФ);</w:t>
      </w:r>
    </w:p>
    <w:p w:rsidR="008A78AF" w:rsidRPr="00E17963" w:rsidRDefault="008A78AF" w:rsidP="00E17963">
      <w:pPr>
        <w:pStyle w:val="ListParagraph"/>
        <w:ind w:left="0"/>
      </w:pPr>
      <w:r w:rsidRPr="00E17963">
        <w:t>работа в выходной или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(статья 153 Трудового кодекса РФ);</w:t>
      </w:r>
    </w:p>
    <w:p w:rsidR="008A78AF" w:rsidRPr="00E17963" w:rsidRDefault="008A78AF" w:rsidP="00E17963">
      <w:pPr>
        <w:pStyle w:val="ListParagraph"/>
        <w:ind w:left="0"/>
      </w:pPr>
      <w:r w:rsidRPr="00E17963">
        <w:t>при совмещении профессий (должностей), расширении зон обслуживания или исполнения обязанностей временно отсутствующего работника без освобождения от работы, определенной трудовым договором производится доплата, размере которой определяется по соглашению сторон с учетом содержания и (или) дополнительной работы (статья 151 Трудового кодекса РФ);</w:t>
      </w:r>
    </w:p>
    <w:p w:rsidR="008A78AF" w:rsidRDefault="008A78AF" w:rsidP="00E17963">
      <w:pPr>
        <w:pStyle w:val="ListParagraph"/>
        <w:ind w:left="0"/>
      </w:pPr>
      <w:proofErr w:type="gramStart"/>
      <w:r w:rsidRPr="00E17963">
        <w:t>другие виды компенсационных выплат за работу в условиях, отклоняющихся от нормальных (при выполнении работ в других условиях, отклоняющихся от нормальных):</w:t>
      </w:r>
      <w:proofErr w:type="gramEnd"/>
    </w:p>
    <w:p w:rsidR="00864D33" w:rsidRPr="00E17963" w:rsidRDefault="00864D33" w:rsidP="00E17963">
      <w:pPr>
        <w:pStyle w:val="ListParagraph"/>
        <w:ind w:left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513"/>
        <w:gridCol w:w="1276"/>
      </w:tblGrid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1276" w:type="dxa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Размер выплат</w:t>
            </w:r>
          </w:p>
        </w:tc>
      </w:tr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интегрированных классах, где обучаются воспитанники с ограниченными возможностями здоровья (в том числе с задержкой психического развития) </w:t>
            </w:r>
          </w:p>
        </w:tc>
        <w:tc>
          <w:tcPr>
            <w:tcW w:w="1276" w:type="dxa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учреждений, имеющих интегрированные  классы с обучающимися (воспитанниками) с ограниченными возможностями здоровья </w:t>
            </w:r>
          </w:p>
        </w:tc>
        <w:tc>
          <w:tcPr>
            <w:tcW w:w="1276" w:type="dxa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руководителям, педагогическим работникам и другим специалистам медико-педагогических и </w:t>
            </w:r>
            <w:proofErr w:type="spell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логопедических пунктов</w:t>
            </w:r>
          </w:p>
        </w:tc>
        <w:tc>
          <w:tcPr>
            <w:tcW w:w="1276" w:type="dxa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учителям и другим педагогическим работникам за индивидуальное обучение на дому больных детей-хроников (при наличии соответствующего медицинского заключения),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276" w:type="dxa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двух 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78AF" w:rsidRPr="00E17963" w:rsidTr="00727A72">
        <w:trPr>
          <w:trHeight w:val="1090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работникам оздоровительных лагерей всех типов и наименований за систематическую переработку сверх нормальной продолжительности рабочего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8AF" w:rsidRPr="00E17963" w:rsidTr="00727A72">
        <w:tc>
          <w:tcPr>
            <w:tcW w:w="817" w:type="dxa"/>
            <w:vAlign w:val="center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8A78AF" w:rsidRPr="00E17963" w:rsidRDefault="008A78AF" w:rsidP="00E1796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водителям легковых автомобилей за ненормированный рабочий день</w:t>
            </w:r>
          </w:p>
        </w:tc>
        <w:tc>
          <w:tcPr>
            <w:tcW w:w="1276" w:type="dxa"/>
          </w:tcPr>
          <w:p w:rsidR="008A78AF" w:rsidRPr="00E17963" w:rsidRDefault="008A78AF" w:rsidP="00E17963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64D33" w:rsidRDefault="00864D33" w:rsidP="00E7583D">
      <w:pPr>
        <w:pStyle w:val="ListParagraph"/>
        <w:ind w:left="0" w:firstLine="0"/>
      </w:pPr>
    </w:p>
    <w:p w:rsidR="008A78AF" w:rsidRPr="00E17963" w:rsidRDefault="00E17963" w:rsidP="00E17963">
      <w:pPr>
        <w:pStyle w:val="ListParagraph"/>
        <w:ind w:left="0"/>
      </w:pPr>
      <w:r>
        <w:t>4</w:t>
      </w:r>
      <w:r w:rsidR="008A78AF" w:rsidRPr="00E17963">
        <w:t>.2. В образовательных учреждениях, имеющих классы или группы для детей с ОВЗ. Оплата труда педагогических работников производится только за часы занятий, которые они ведут в этих классах или группах.</w:t>
      </w:r>
    </w:p>
    <w:p w:rsidR="00864D33" w:rsidRDefault="00E17963" w:rsidP="00E7583D">
      <w:pPr>
        <w:pStyle w:val="ListParagraph"/>
        <w:ind w:left="0" w:firstLine="720"/>
      </w:pPr>
      <w:r>
        <w:t>4</w:t>
      </w:r>
      <w:r w:rsidR="008A78AF" w:rsidRPr="00E17963">
        <w:t>.3. Работникам, занятым на тяжелых работах, работах с вредными и (или) опасными и иными особыми условиями труда производится доплата в процентах от установленного в текущем месяце размера тарифной ставки  (оклада).</w:t>
      </w:r>
    </w:p>
    <w:p w:rsidR="00E17963" w:rsidRPr="00E17963" w:rsidRDefault="00E17963" w:rsidP="00E17963">
      <w:pPr>
        <w:pStyle w:val="ListParagraph"/>
        <w:ind w:left="0"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5093"/>
        <w:gridCol w:w="1524"/>
      </w:tblGrid>
      <w:tr w:rsidR="008A78AF" w:rsidRPr="00E17963" w:rsidTr="00E7583D">
        <w:tc>
          <w:tcPr>
            <w:tcW w:w="1543" w:type="pct"/>
            <w:vAlign w:val="center"/>
          </w:tcPr>
          <w:p w:rsidR="008A78AF" w:rsidRPr="00E17963" w:rsidRDefault="008A78AF" w:rsidP="00E1796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Наименование  профессий, должностей</w:t>
            </w:r>
          </w:p>
        </w:tc>
        <w:tc>
          <w:tcPr>
            <w:tcW w:w="2661" w:type="pct"/>
            <w:vAlign w:val="center"/>
          </w:tcPr>
          <w:p w:rsidR="008A78AF" w:rsidRPr="00E17963" w:rsidRDefault="008A78AF" w:rsidP="00E1796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96" w:type="pct"/>
            <w:vAlign w:val="center"/>
          </w:tcPr>
          <w:p w:rsidR="008A78AF" w:rsidRPr="00E17963" w:rsidRDefault="008A78AF" w:rsidP="00E17963">
            <w:pPr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Размер доплат, %</w:t>
            </w:r>
          </w:p>
        </w:tc>
      </w:tr>
      <w:tr w:rsidR="008A78AF" w:rsidRPr="00E17963" w:rsidTr="00E7583D">
        <w:trPr>
          <w:trHeight w:val="2713"/>
        </w:trPr>
        <w:tc>
          <w:tcPr>
            <w:tcW w:w="1543" w:type="pct"/>
          </w:tcPr>
          <w:p w:rsidR="008A78AF" w:rsidRPr="00E17963" w:rsidRDefault="008A78AF" w:rsidP="00E17963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661" w:type="pct"/>
          </w:tcPr>
          <w:p w:rsidR="008A78AF" w:rsidRPr="00E17963" w:rsidRDefault="008A78AF" w:rsidP="00E17963">
            <w:pPr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горячих плит, </w:t>
            </w:r>
            <w:proofErr w:type="spell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 – жаровых шкафов и других аппаратов для жарения и выпечки.</w:t>
            </w:r>
          </w:p>
          <w:p w:rsidR="008A78AF" w:rsidRPr="00E17963" w:rsidRDefault="008A78AF" w:rsidP="00E17963">
            <w:pPr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Работы, связанные с разделкой, обрезкой мяса, рыбы, резкой и чисткой лука.</w:t>
            </w:r>
          </w:p>
          <w:p w:rsidR="008A78AF" w:rsidRPr="00E17963" w:rsidRDefault="008A78AF" w:rsidP="00E17963">
            <w:pPr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мойкой посуды, тары и технологического оборудования вручную с применением кислот, щелочей и других химических веществ.</w:t>
            </w:r>
          </w:p>
          <w:p w:rsidR="008A78AF" w:rsidRPr="00E17963" w:rsidRDefault="008A78AF" w:rsidP="00E17963">
            <w:pPr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хлорированию воды, с приготовлением дезинфицирующих растворов, а также с их применением. </w:t>
            </w:r>
          </w:p>
        </w:tc>
        <w:tc>
          <w:tcPr>
            <w:tcW w:w="796" w:type="pct"/>
            <w:vAlign w:val="center"/>
          </w:tcPr>
          <w:p w:rsidR="008A78AF" w:rsidRPr="00E17963" w:rsidRDefault="008A78AF" w:rsidP="00E179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8AF" w:rsidRPr="00E17963" w:rsidTr="00E7583D">
        <w:tc>
          <w:tcPr>
            <w:tcW w:w="1543" w:type="pct"/>
          </w:tcPr>
          <w:p w:rsidR="008A78AF" w:rsidRPr="00E17963" w:rsidRDefault="008A78AF" w:rsidP="00E17963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61" w:type="pct"/>
          </w:tcPr>
          <w:p w:rsidR="008A78AF" w:rsidRPr="00E17963" w:rsidRDefault="008A78AF" w:rsidP="00E17963">
            <w:pPr>
              <w:snapToGrid w:val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Работа за дисплеями ЭВМ</w:t>
            </w:r>
          </w:p>
        </w:tc>
        <w:tc>
          <w:tcPr>
            <w:tcW w:w="796" w:type="pct"/>
          </w:tcPr>
          <w:p w:rsidR="008A78AF" w:rsidRPr="00E17963" w:rsidRDefault="008A78AF" w:rsidP="00E179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8AF" w:rsidRPr="00E17963" w:rsidTr="00E7583D">
        <w:tc>
          <w:tcPr>
            <w:tcW w:w="1543" w:type="pct"/>
          </w:tcPr>
          <w:p w:rsidR="008A78AF" w:rsidRPr="00E17963" w:rsidRDefault="008A78AF" w:rsidP="00E17963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61" w:type="pct"/>
          </w:tcPr>
          <w:p w:rsidR="008A78AF" w:rsidRPr="00E17963" w:rsidRDefault="008A78AF" w:rsidP="00E17963">
            <w:pPr>
              <w:snapToGrid w:val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хлорированию воды, с приготовлением дезинфицирующих растворов, а также с их применением </w:t>
            </w:r>
          </w:p>
        </w:tc>
        <w:tc>
          <w:tcPr>
            <w:tcW w:w="796" w:type="pct"/>
          </w:tcPr>
          <w:p w:rsidR="008A78AF" w:rsidRPr="00E17963" w:rsidRDefault="008A78AF" w:rsidP="00E179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78AF" w:rsidRPr="00E17963" w:rsidTr="00E7583D">
        <w:tc>
          <w:tcPr>
            <w:tcW w:w="1543" w:type="pct"/>
          </w:tcPr>
          <w:p w:rsidR="008A78AF" w:rsidRPr="00E17963" w:rsidRDefault="008A78AF" w:rsidP="00E17963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котельной.</w:t>
            </w:r>
          </w:p>
          <w:p w:rsidR="008A78AF" w:rsidRPr="00E17963" w:rsidRDefault="008A78AF" w:rsidP="00E17963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электробойлерной</w:t>
            </w:r>
            <w:proofErr w:type="spellEnd"/>
          </w:p>
        </w:tc>
        <w:tc>
          <w:tcPr>
            <w:tcW w:w="2661" w:type="pct"/>
          </w:tcPr>
          <w:p w:rsidR="008A78AF" w:rsidRPr="00E17963" w:rsidRDefault="008A78AF" w:rsidP="00E17963">
            <w:pPr>
              <w:snapToGrid w:val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</w:t>
            </w:r>
            <w:proofErr w:type="spell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электробойлерных</w:t>
            </w:r>
            <w:proofErr w:type="spellEnd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  <w:proofErr w:type="spellStart"/>
            <w:proofErr w:type="gramStart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  <w:proofErr w:type="spellEnd"/>
            <w:proofErr w:type="gramEnd"/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, работающих на угле</w:t>
            </w:r>
          </w:p>
        </w:tc>
        <w:tc>
          <w:tcPr>
            <w:tcW w:w="796" w:type="pct"/>
          </w:tcPr>
          <w:p w:rsidR="008A78AF" w:rsidRPr="00E17963" w:rsidRDefault="008A78AF" w:rsidP="00E179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78AF" w:rsidRPr="00E17963" w:rsidTr="00E7583D">
        <w:tc>
          <w:tcPr>
            <w:tcW w:w="1543" w:type="pct"/>
          </w:tcPr>
          <w:p w:rsidR="008A78AF" w:rsidRPr="00E17963" w:rsidRDefault="008A78AF" w:rsidP="00E17963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2661" w:type="pct"/>
          </w:tcPr>
          <w:p w:rsidR="008A78AF" w:rsidRPr="00E17963" w:rsidRDefault="008A78AF" w:rsidP="00E17963">
            <w:pPr>
              <w:snapToGrid w:val="0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Работы, связанные с обслуживанием зданий</w:t>
            </w:r>
          </w:p>
        </w:tc>
        <w:tc>
          <w:tcPr>
            <w:tcW w:w="796" w:type="pct"/>
          </w:tcPr>
          <w:p w:rsidR="008A78AF" w:rsidRPr="00E17963" w:rsidRDefault="008A78AF" w:rsidP="00E179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A78AF" w:rsidRPr="00E17963" w:rsidRDefault="008A78AF" w:rsidP="00E17963">
      <w:pPr>
        <w:pStyle w:val="ListParagraph"/>
        <w:ind w:left="0" w:firstLine="0"/>
      </w:pPr>
    </w:p>
    <w:p w:rsidR="008A78AF" w:rsidRPr="00E17963" w:rsidRDefault="008A78AF" w:rsidP="00E17963">
      <w:pPr>
        <w:pStyle w:val="ListParagraph"/>
        <w:ind w:left="0" w:firstLine="720"/>
      </w:pPr>
      <w:r w:rsidRPr="00E17963">
        <w:t>Повышение заработной платы по указанным основаниям производится по итогам аттестации рабочих мест.</w:t>
      </w:r>
    </w:p>
    <w:p w:rsidR="008A78AF" w:rsidRPr="00E17963" w:rsidRDefault="008A78AF" w:rsidP="00E17963">
      <w:pPr>
        <w:pStyle w:val="ListParagraph"/>
        <w:ind w:left="0" w:firstLine="720"/>
      </w:pPr>
      <w:r w:rsidRPr="00E17963">
        <w:t xml:space="preserve">Уменьшение или отмена доплат производится при условии рационализации рабочих мест, улучшению условий труда работникам и только по результатам аттестации рабочих мест. </w:t>
      </w:r>
    </w:p>
    <w:p w:rsidR="008A78AF" w:rsidRPr="00E17963" w:rsidRDefault="008A78AF" w:rsidP="00E17963">
      <w:pPr>
        <w:pStyle w:val="ListParagraph"/>
        <w:ind w:left="0" w:firstLine="720"/>
      </w:pPr>
      <w:r w:rsidRPr="00E17963">
        <w:t>До проведения в установленном порядке аттестации рабочих мест работнику, выполняющему работу, включенную в  указанный Перечень, работодатель продолжает производить доплату.</w:t>
      </w:r>
    </w:p>
    <w:p w:rsidR="008A78AF" w:rsidRPr="00E17963" w:rsidRDefault="00E17963" w:rsidP="00E17963">
      <w:pPr>
        <w:pStyle w:val="ListParagraph"/>
        <w:ind w:left="0"/>
      </w:pPr>
      <w:r>
        <w:t>4</w:t>
      </w:r>
      <w:r w:rsidR="008A78AF" w:rsidRPr="00E17963">
        <w:t>.4. Конкретные размеры и условия осуществления выплат компенсационного характера устанавливаются в трудовых договорах работников.</w:t>
      </w:r>
    </w:p>
    <w:p w:rsidR="008A78AF" w:rsidRPr="00E17963" w:rsidRDefault="008A78AF" w:rsidP="00E17963">
      <w:pPr>
        <w:pStyle w:val="ListParagraph"/>
        <w:ind w:left="0"/>
        <w:jc w:val="center"/>
        <w:rPr>
          <w:b/>
        </w:rPr>
      </w:pPr>
    </w:p>
    <w:p w:rsidR="008A78AF" w:rsidRPr="00E17963" w:rsidRDefault="00E17963" w:rsidP="00E17963">
      <w:pPr>
        <w:pStyle w:val="ListParagraph"/>
        <w:ind w:left="0"/>
        <w:jc w:val="center"/>
        <w:rPr>
          <w:b/>
        </w:rPr>
      </w:pPr>
      <w:r w:rsidRPr="00E17963">
        <w:rPr>
          <w:b/>
        </w:rPr>
        <w:t>5</w:t>
      </w:r>
      <w:r w:rsidR="008A78AF" w:rsidRPr="00E17963">
        <w:rPr>
          <w:b/>
        </w:rPr>
        <w:t>. Выплаты стимулирующего характера</w:t>
      </w:r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>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 xml:space="preserve">.2. Объем средств на осуществление выплат стимулирующего характера руководителю определяется в соответствии с муниципальными правовыми актами, и выделяется в бюджетной смете Школы (плане финансово – хозяйственной деятельности). </w:t>
      </w:r>
    </w:p>
    <w:p w:rsidR="008A78AF" w:rsidRPr="00E17963" w:rsidRDefault="008A78AF" w:rsidP="00E17963">
      <w:pPr>
        <w:pStyle w:val="ListParagraph"/>
        <w:ind w:left="0"/>
      </w:pPr>
      <w:r w:rsidRPr="00E17963">
        <w:t>Сложившаяся к концу отчетного периода экономия бюджетных средств по стимулирующим выплатам заместителям руководителя может направляться на стимулирование труда иных работников Школы.</w:t>
      </w:r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>.3. Работникам Школы по решению руководителя в пределах бюджетных ассигнований на оплату труда работников Школы, а также средств от приносящей доход деятельности, направленных Школам на оплату труда работников, могут устанавливаться следующие виды выплат стимулирующего характера:</w:t>
      </w:r>
    </w:p>
    <w:p w:rsidR="008A78AF" w:rsidRPr="00E17963" w:rsidRDefault="008A78AF" w:rsidP="00E17963">
      <w:pPr>
        <w:pStyle w:val="ListParagraph"/>
        <w:ind w:left="0"/>
      </w:pPr>
      <w:r w:rsidRPr="00E17963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8A78AF" w:rsidRPr="00E17963" w:rsidRDefault="008A78AF" w:rsidP="00E17963">
      <w:pPr>
        <w:pStyle w:val="ListParagraph"/>
        <w:ind w:left="0"/>
      </w:pPr>
      <w:r w:rsidRPr="00E17963">
        <w:t>выплаты за интенсивность и высокие результаты работы;</w:t>
      </w:r>
    </w:p>
    <w:p w:rsidR="008A78AF" w:rsidRPr="00E17963" w:rsidRDefault="008A78AF" w:rsidP="00E17963">
      <w:pPr>
        <w:pStyle w:val="ListParagraph"/>
        <w:ind w:left="0"/>
      </w:pPr>
      <w:r w:rsidRPr="00E17963">
        <w:t>выплаты за качество выполняемых работ;</w:t>
      </w:r>
    </w:p>
    <w:p w:rsidR="008A78AF" w:rsidRPr="00E17963" w:rsidRDefault="008A78AF" w:rsidP="00E17963">
      <w:pPr>
        <w:pStyle w:val="ListParagraph"/>
        <w:ind w:left="0"/>
      </w:pPr>
      <w:r w:rsidRPr="00E17963">
        <w:lastRenderedPageBreak/>
        <w:t>персональные выплаты;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выплаты по итогам работы. </w:t>
      </w:r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 xml:space="preserve">.4. </w:t>
      </w:r>
      <w:proofErr w:type="gramStart"/>
      <w:r w:rsidR="008A78AF" w:rsidRPr="00E17963">
        <w:t>Средства, поступившие от приносящей доход деятельности и направленные на оплату труда работников в соответствии с пунктом 1.2 настоящего Положения, за исключением средств направленных на оплату труда работников Школы, оплата труда которых полностью осуществляется за счет средств, пол</w:t>
      </w:r>
      <w:r w:rsidR="008A78AF" w:rsidRPr="00E17963">
        <w:t>у</w:t>
      </w:r>
      <w:r w:rsidR="008A78AF" w:rsidRPr="00E17963">
        <w:t>ченных от приносящей доход деятельности, направляются Школам на выплаты стимулирующего характера, за исключением выплат стимулирующего характера руководителю Школы.</w:t>
      </w:r>
      <w:proofErr w:type="gramEnd"/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>.5. Виды выплат должны отвечать уставным задачам Школы.</w:t>
      </w:r>
    </w:p>
    <w:p w:rsidR="008A78AF" w:rsidRPr="00E17963" w:rsidRDefault="008A78AF" w:rsidP="00E17963">
      <w:pPr>
        <w:pStyle w:val="ListParagraph"/>
        <w:ind w:left="0"/>
      </w:pPr>
      <w:r w:rsidRPr="00E17963">
        <w:t>Максимальным размером выплаты стимулирующего характера не ограничены и устанавливаются в пределах фонда оплаты труда.</w:t>
      </w:r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>.6. Персональные выплаты устанавливаются с учетом  квалификационной категории, сложности, напряженности и особого режима работы, опыта работы, работы в сельской местности,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 Красноярском крае.</w:t>
      </w:r>
    </w:p>
    <w:p w:rsidR="00E17963" w:rsidRDefault="008A78AF" w:rsidP="00E17963">
      <w:pPr>
        <w:pStyle w:val="ListParagraph"/>
        <w:ind w:left="0"/>
      </w:pPr>
      <w:r w:rsidRPr="00E17963">
        <w:t xml:space="preserve">Персональные выплаты определяются в процентном отношении к окладу (должностному окладу), ставке заработной платы. </w:t>
      </w:r>
    </w:p>
    <w:p w:rsidR="008A78AF" w:rsidRPr="00E17963" w:rsidRDefault="00E17963" w:rsidP="00E17963">
      <w:pPr>
        <w:pStyle w:val="ListParagraph"/>
        <w:ind w:left="0"/>
      </w:pPr>
      <w:r>
        <w:t>5</w:t>
      </w:r>
      <w:r w:rsidR="008A78AF" w:rsidRPr="00E17963">
        <w:t>.</w:t>
      </w:r>
      <w:r>
        <w:t>6</w:t>
      </w:r>
      <w:r w:rsidR="008A78AF" w:rsidRPr="00E17963">
        <w:t>. При выплатах по итогам работы учитывается:</w:t>
      </w:r>
    </w:p>
    <w:p w:rsidR="008A78AF" w:rsidRPr="00E17963" w:rsidRDefault="008A78AF" w:rsidP="00E17963">
      <w:pPr>
        <w:pStyle w:val="ListParagraph"/>
        <w:ind w:left="0"/>
      </w:pPr>
      <w:r w:rsidRPr="00E17963">
        <w:t>объем освоения выделенных бюджетных средств;</w:t>
      </w:r>
    </w:p>
    <w:p w:rsidR="008A78AF" w:rsidRPr="00E17963" w:rsidRDefault="008A78AF" w:rsidP="00E17963">
      <w:pPr>
        <w:pStyle w:val="ListParagraph"/>
        <w:ind w:left="0"/>
      </w:pPr>
      <w:r w:rsidRPr="00E17963">
        <w:t>объем ввода законченных ремонтом объектов;</w:t>
      </w:r>
    </w:p>
    <w:p w:rsidR="008A78AF" w:rsidRPr="00E17963" w:rsidRDefault="008A78AF" w:rsidP="00E17963">
      <w:pPr>
        <w:pStyle w:val="ListParagraph"/>
        <w:ind w:left="0"/>
      </w:pPr>
      <w:r w:rsidRPr="00E17963">
        <w:t>инициатива, творчество и применение в работе современных форм и методов организации труда;</w:t>
      </w:r>
    </w:p>
    <w:p w:rsidR="008A78AF" w:rsidRPr="00E17963" w:rsidRDefault="008A78AF" w:rsidP="00E17963">
      <w:pPr>
        <w:pStyle w:val="ListParagraph"/>
        <w:ind w:left="0"/>
      </w:pPr>
      <w:r w:rsidRPr="00E17963">
        <w:t>выполнение порученной работы, связанной с обеспечением рабочего процесса или уставной деятельности Школы;</w:t>
      </w:r>
    </w:p>
    <w:p w:rsidR="008A78AF" w:rsidRPr="00E17963" w:rsidRDefault="008A78AF" w:rsidP="00E17963">
      <w:pPr>
        <w:pStyle w:val="ListParagraph"/>
        <w:ind w:left="0"/>
      </w:pPr>
      <w:r w:rsidRPr="00E17963">
        <w:t>достижение высоких результатов в работе за определенный период;</w:t>
      </w:r>
    </w:p>
    <w:p w:rsidR="008A78AF" w:rsidRPr="00E17963" w:rsidRDefault="008A78AF" w:rsidP="00E17963">
      <w:pPr>
        <w:pStyle w:val="ListParagraph"/>
        <w:ind w:left="0"/>
      </w:pPr>
      <w:r w:rsidRPr="00E17963">
        <w:t>участие в инновационной деятельности;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участие в соответствующем периоде в выполнении важных работ, мероприятий. </w:t>
      </w:r>
    </w:p>
    <w:p w:rsidR="008A78AF" w:rsidRPr="00E17963" w:rsidRDefault="008A78AF" w:rsidP="00E17963">
      <w:pPr>
        <w:pStyle w:val="ListParagraph"/>
        <w:ind w:left="0"/>
      </w:pPr>
      <w:r w:rsidRPr="00E17963">
        <w:t>Максимальным размером выплаты по итогам работы не ограничены и устанавливаются в пределах фонда оплаты труда.</w:t>
      </w:r>
    </w:p>
    <w:p w:rsidR="008A78AF" w:rsidRPr="00E17963" w:rsidRDefault="00E17963" w:rsidP="00E17963">
      <w:pPr>
        <w:pStyle w:val="ListParagraph"/>
        <w:ind w:left="0"/>
      </w:pPr>
      <w:r>
        <w:t>5.7</w:t>
      </w:r>
      <w:r w:rsidR="008A78AF" w:rsidRPr="00E17963">
        <w:t xml:space="preserve">. Руководитель Школы при рассмотрении вопроса о стимулировании работника вправе учитывать аналитическую информацию органов самоуправления  Школы, заместителей  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Выплаты стимулирующего характера устанавливаются с учетом мнения комиссии по распределению стимулирующей </w:t>
      </w:r>
      <w:proofErr w:type="gramStart"/>
      <w:r w:rsidRPr="00E17963">
        <w:t>части фонда оплаты труда работников</w:t>
      </w:r>
      <w:proofErr w:type="gramEnd"/>
      <w:r w:rsidRPr="00E17963">
        <w:t xml:space="preserve"> Школы, и утверждаются приказом руководителя Школы. 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Положение о комиссии по распределению стимулирующей части фонда оплаты труда работников </w:t>
      </w:r>
      <w:proofErr w:type="gramStart"/>
      <w:r w:rsidRPr="00E17963">
        <w:t>Школы</w:t>
      </w:r>
      <w:proofErr w:type="gramEnd"/>
      <w:r w:rsidRPr="00E17963">
        <w:t xml:space="preserve"> и ее состав утверждаются приказом руководителя Школы. При этом в составе комиссии должен быть включен представитель представительного органа работников Школы.</w:t>
      </w:r>
    </w:p>
    <w:p w:rsidR="008A78AF" w:rsidRPr="00E17963" w:rsidRDefault="00E17963" w:rsidP="00E17963">
      <w:pPr>
        <w:pStyle w:val="ListParagraph"/>
        <w:ind w:left="0"/>
      </w:pPr>
      <w:r>
        <w:t>5.8</w:t>
      </w:r>
      <w:r w:rsidR="008A78AF" w:rsidRPr="00E17963">
        <w:t>. Конкретный размер выплат стимулирующего характера за результативность, качество труда и выплат по итогам работы работникам устанавливается в абсолютном размере в соответствии с балльной оценкой в следующем порядке:</w:t>
      </w:r>
    </w:p>
    <w:p w:rsidR="008A78AF" w:rsidRPr="00E17963" w:rsidRDefault="008A78AF" w:rsidP="00E17963">
      <w:pPr>
        <w:pStyle w:val="ListParagraph"/>
        <w:ind w:left="0"/>
      </w:pPr>
      <w:r w:rsidRPr="00E17963">
        <w:t>Размер выплаты, осуществляемой конкретному работнику Школы, определяется по формуле:</w:t>
      </w:r>
    </w:p>
    <w:p w:rsidR="008A78AF" w:rsidRPr="00E17963" w:rsidRDefault="008A78AF" w:rsidP="00E17963">
      <w:pPr>
        <w:widowControl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hAnsi="Times New Roman" w:cs="Times New Roman"/>
          <w:sz w:val="24"/>
          <w:szCs w:val="24"/>
        </w:rPr>
        <w:t xml:space="preserve">                              С = С</w:t>
      </w:r>
      <w:proofErr w:type="gramStart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 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Б</w:t>
      </w:r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78AF" w:rsidRPr="00E17963" w:rsidRDefault="008A78AF" w:rsidP="00E17963">
      <w:pPr>
        <w:pStyle w:val="ListParagraph"/>
        <w:ind w:left="0" w:firstLine="0"/>
      </w:pPr>
      <w:r w:rsidRPr="00E17963">
        <w:t>где:</w:t>
      </w:r>
    </w:p>
    <w:p w:rsidR="008A78AF" w:rsidRPr="00E17963" w:rsidRDefault="008A78AF" w:rsidP="00E17963">
      <w:pPr>
        <w:pStyle w:val="ListParagraph"/>
        <w:ind w:left="0"/>
      </w:pPr>
      <w:r w:rsidRPr="00E17963">
        <w:t>С  -  размер выплаты, осуществляемой конкретному работнику Школы в плановом квартале;</w:t>
      </w:r>
    </w:p>
    <w:p w:rsidR="008A78AF" w:rsidRPr="00E17963" w:rsidRDefault="008A78AF" w:rsidP="00E17963">
      <w:pPr>
        <w:pStyle w:val="ListParagraph"/>
        <w:ind w:left="0"/>
      </w:pPr>
      <w:r w:rsidRPr="00E17963">
        <w:t>С</w:t>
      </w:r>
      <w:proofErr w:type="gramStart"/>
      <w:r w:rsidRPr="00E17963">
        <w:rPr>
          <w:vertAlign w:val="subscript"/>
        </w:rPr>
        <w:t>1</w:t>
      </w:r>
      <w:proofErr w:type="gramEnd"/>
      <w:r w:rsidRPr="00E17963">
        <w:rPr>
          <w:vertAlign w:val="subscript"/>
        </w:rPr>
        <w:t xml:space="preserve"> балла</w:t>
      </w:r>
      <w:r w:rsidRPr="00E17963">
        <w:t xml:space="preserve">        - стоимость  для  определения размеров стимулирующих выплат на плановый квартал;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Б</w:t>
      </w:r>
      <w:proofErr w:type="gramStart"/>
      <w:r w:rsidRPr="00E17963">
        <w:rPr>
          <w:vertAlign w:val="subscript"/>
        </w:rPr>
        <w:t>i</w:t>
      </w:r>
      <w:proofErr w:type="spellEnd"/>
      <w:proofErr w:type="gramEnd"/>
      <w:r w:rsidRPr="00E17963">
        <w:t xml:space="preserve"> - количество баллов  по  результатам  оценки  труда  i-го  работника Школы,  исчисленное  в  суммовом  выражении  по  показателям оценки за отчетный период (год, полугодие, квартал).</w:t>
      </w: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i=1</w:t>
      </w: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17963">
        <w:rPr>
          <w:rFonts w:ascii="Times New Roman" w:hAnsi="Times New Roman" w:cs="Times New Roman"/>
          <w:sz w:val="24"/>
          <w:szCs w:val="24"/>
        </w:rPr>
        <w:t>С</w:t>
      </w:r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1 балла</w:t>
      </w:r>
      <w:r w:rsidRPr="00E17963">
        <w:rPr>
          <w:rFonts w:ascii="Times New Roman" w:hAnsi="Times New Roman" w:cs="Times New Roman"/>
          <w:sz w:val="24"/>
          <w:szCs w:val="24"/>
        </w:rPr>
        <w:t xml:space="preserve">  </w:t>
      </w: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(Q </w:t>
      </w:r>
      <w:proofErr w:type="spellStart"/>
      <w:r w:rsidRPr="00E179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стим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Q </w:t>
      </w:r>
      <w:proofErr w:type="spellStart"/>
      <w:r w:rsidRPr="00E179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стим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рук</w:t>
      </w: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) / SUM Б</w:t>
      </w:r>
      <w:proofErr w:type="gramStart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proofErr w:type="spellStart"/>
      <w:r w:rsidRPr="00E17963">
        <w:rPr>
          <w:vertAlign w:val="subscript"/>
        </w:rPr>
        <w:t>стим</w:t>
      </w:r>
      <w:proofErr w:type="spellEnd"/>
      <w:r w:rsidRPr="00E17963">
        <w:t xml:space="preserve"> -   фонд   оплаты   труда,   предназначенный   для   осуществления стимулирующих выплат работникам Школы в плановом квартале;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proofErr w:type="spellStart"/>
      <w:r w:rsidRPr="00E17963">
        <w:rPr>
          <w:vertAlign w:val="subscript"/>
        </w:rPr>
        <w:t>стим</w:t>
      </w:r>
      <w:proofErr w:type="spellEnd"/>
      <w:r w:rsidRPr="00E17963">
        <w:rPr>
          <w:vertAlign w:val="subscript"/>
        </w:rPr>
        <w:t xml:space="preserve"> рук</w:t>
      </w:r>
      <w:r w:rsidRPr="00E17963">
        <w:t xml:space="preserve"> -   плановый   фонд   стимулирующих </w:t>
      </w:r>
      <w:proofErr w:type="gramStart"/>
      <w:r w:rsidRPr="00E17963">
        <w:t>выплат руководителя</w:t>
      </w:r>
      <w:proofErr w:type="gramEnd"/>
      <w:r w:rsidRPr="00E17963">
        <w:t>, заместителя  руководителя  и главного бухгалтера Школы, утвержденный в бюджетной смете Школы (плане финансово – хозяйственной деятельности) в расчете на квартал;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n</w:t>
      </w:r>
      <w:proofErr w:type="spellEnd"/>
      <w:r w:rsidRPr="00E17963">
        <w:t xml:space="preserve">  -  количество физических   лиц  Школы,  подлежащих  оценке  за отчетный   период   (год,  квартал,  месяц),  за  исключением  руководителя Школы, его заместителей и главного бухгалтера.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proofErr w:type="spellStart"/>
      <w:r w:rsidRPr="00E17963">
        <w:rPr>
          <w:vertAlign w:val="subscript"/>
        </w:rPr>
        <w:t>стим</w:t>
      </w:r>
      <w:proofErr w:type="spellEnd"/>
      <w:r w:rsidRPr="00E17963">
        <w:t xml:space="preserve">  не может превышать Q </w:t>
      </w:r>
      <w:r w:rsidRPr="00E17963">
        <w:rPr>
          <w:vertAlign w:val="subscript"/>
        </w:rPr>
        <w:t>стим</w:t>
      </w:r>
      <w:proofErr w:type="gramStart"/>
      <w:r w:rsidRPr="00E17963">
        <w:rPr>
          <w:vertAlign w:val="subscript"/>
        </w:rPr>
        <w:t>1</w:t>
      </w:r>
      <w:proofErr w:type="gramEnd"/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8A78AF" w:rsidRPr="00E17963" w:rsidRDefault="008A78AF" w:rsidP="00E17963">
      <w:pPr>
        <w:widowControl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hAnsi="Times New Roman" w:cs="Times New Roman"/>
          <w:sz w:val="24"/>
          <w:szCs w:val="24"/>
        </w:rPr>
        <w:t xml:space="preserve">Q </w:t>
      </w:r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стим1</w:t>
      </w: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E17963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7963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7963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proofErr w:type="gramStart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r w:rsidRPr="00E17963">
        <w:rPr>
          <w:vertAlign w:val="subscript"/>
        </w:rPr>
        <w:t>стим</w:t>
      </w:r>
      <w:proofErr w:type="gramStart"/>
      <w:r w:rsidRPr="00E17963">
        <w:rPr>
          <w:vertAlign w:val="subscript"/>
        </w:rPr>
        <w:t>1</w:t>
      </w:r>
      <w:proofErr w:type="gramEnd"/>
      <w:r w:rsidRPr="00E17963">
        <w:t xml:space="preserve"> - предельный фонд заработной платы, который  может  направляться Школам на выплаты стимулирующего характера;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proofErr w:type="spellStart"/>
      <w:r w:rsidRPr="00E17963">
        <w:rPr>
          <w:vertAlign w:val="subscript"/>
        </w:rPr>
        <w:t>зп</w:t>
      </w:r>
      <w:proofErr w:type="spellEnd"/>
      <w:r w:rsidRPr="00E17963">
        <w:rPr>
          <w:rFonts w:eastAsia="Times New Roman"/>
          <w:lang w:eastAsia="ru-RU"/>
        </w:rPr>
        <w:t xml:space="preserve"> </w:t>
      </w:r>
      <w:r w:rsidRPr="00E17963">
        <w:t>-  фонд   оплаты  труда  Школы,  состоящий  из  установленных работникам  должностных  окладов,  стимулирующих  и компенсационных выплат, утвержденный в бюджетной смете (плане финансово – хозяйственной деятельности) Школы на плановый квартал;</w:t>
      </w:r>
    </w:p>
    <w:p w:rsidR="008A78AF" w:rsidRPr="00E17963" w:rsidRDefault="008A78AF" w:rsidP="00E17963">
      <w:pPr>
        <w:pStyle w:val="ListParagraph"/>
        <w:ind w:left="0"/>
      </w:pPr>
      <w:proofErr w:type="gramStart"/>
      <w:r w:rsidRPr="00E17963">
        <w:t xml:space="preserve">Q </w:t>
      </w:r>
      <w:proofErr w:type="spellStart"/>
      <w:r w:rsidRPr="00E17963">
        <w:rPr>
          <w:vertAlign w:val="subscript"/>
        </w:rPr>
        <w:t>гар</w:t>
      </w:r>
      <w:proofErr w:type="spellEnd"/>
      <w:r w:rsidRPr="00E17963">
        <w:t xml:space="preserve"> - гарантированный  фонд  оплаты  труда  (сумма  заработной  платы работников   по  бюджетной  смете  Школы  по  основной  и  совмещаемой должностям  с  учетом  сумм  компенсационных  выплат  на плановый квартал), определенный согласно штатному расписанию Школы;</w:t>
      </w:r>
      <w:proofErr w:type="gramEnd"/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proofErr w:type="spellStart"/>
      <w:r w:rsidRPr="00E17963">
        <w:rPr>
          <w:vertAlign w:val="subscript"/>
        </w:rPr>
        <w:t>отп</w:t>
      </w:r>
      <w:proofErr w:type="spellEnd"/>
      <w:r w:rsidRPr="00E17963">
        <w:t xml:space="preserve"> - сумма средств,  направляемая  в  резерв  для  оплаты  отпусков, выплаты пособия по временной нетрудоспособности за первые два дня временной нетрудоспособности,   оплаты   дней   служебных  командировок,  подготовки, переподготовки,  повышения  квалификации  работников Школы на плановый квартал.</w:t>
      </w: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17963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17963">
        <w:rPr>
          <w:rFonts w:ascii="Times New Roman" w:hAnsi="Times New Roman" w:cs="Times New Roman"/>
          <w:sz w:val="24"/>
          <w:szCs w:val="24"/>
        </w:rPr>
        <w:t xml:space="preserve">Q </w:t>
      </w:r>
      <w:r w:rsidRPr="00E17963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proofErr w:type="spellStart"/>
      <w:r w:rsidRPr="00E179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отп</w:t>
      </w:r>
      <w:proofErr w:type="spellEnd"/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N </w:t>
      </w:r>
      <w:r w:rsidRPr="00E179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год</w:t>
      </w:r>
      <w:r w:rsidRPr="00E179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78AF" w:rsidRPr="00E17963" w:rsidRDefault="008A78AF" w:rsidP="00E17963">
      <w:pPr>
        <w:widowControl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AF" w:rsidRPr="00E17963" w:rsidRDefault="008A78AF" w:rsidP="00E17963">
      <w:pPr>
        <w:pStyle w:val="ListParagraph"/>
        <w:ind w:left="0"/>
      </w:pPr>
      <w:r w:rsidRPr="00E17963">
        <w:t>где: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Q </w:t>
      </w:r>
      <w:r w:rsidRPr="00E17963">
        <w:rPr>
          <w:vertAlign w:val="subscript"/>
        </w:rPr>
        <w:t>баз</w:t>
      </w:r>
      <w:r w:rsidRPr="00E17963">
        <w:rPr>
          <w:rFonts w:eastAsia="Times New Roman"/>
          <w:lang w:eastAsia="ru-RU"/>
        </w:rPr>
        <w:t xml:space="preserve"> </w:t>
      </w:r>
      <w:r w:rsidRPr="00E17963">
        <w:t>-  фонд   оплаты  труда  Школы,  состоящий  из  установленных работникам  должностных  окладов,  стимулирующих  и компенсационных выплат, утвержденный  в  бюджетной  смете  Школы на плановый квартал без учета выплат по итогам работы;</w:t>
      </w:r>
    </w:p>
    <w:p w:rsidR="008A78AF" w:rsidRPr="00E17963" w:rsidRDefault="008A78AF" w:rsidP="00E17963">
      <w:pPr>
        <w:pStyle w:val="ListParagraph"/>
        <w:ind w:left="0"/>
      </w:pPr>
      <w:r w:rsidRPr="00E17963">
        <w:rPr>
          <w:rFonts w:eastAsia="Times New Roman"/>
          <w:lang w:eastAsia="ru-RU"/>
        </w:rPr>
        <w:t xml:space="preserve">N </w:t>
      </w:r>
      <w:proofErr w:type="spellStart"/>
      <w:r w:rsidRPr="00E17963">
        <w:rPr>
          <w:rFonts w:eastAsia="Times New Roman"/>
          <w:vertAlign w:val="subscript"/>
          <w:lang w:eastAsia="ru-RU"/>
        </w:rPr>
        <w:t>отп</w:t>
      </w:r>
      <w:proofErr w:type="spellEnd"/>
      <w:r w:rsidRPr="00E17963">
        <w:rPr>
          <w:rFonts w:eastAsia="Times New Roman"/>
          <w:lang w:eastAsia="ru-RU"/>
        </w:rPr>
        <w:t xml:space="preserve"> </w:t>
      </w:r>
      <w:r w:rsidRPr="00E17963">
        <w:t>-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Школы  в плановом квартале согласно плану, утвержденному в учреждении;</w:t>
      </w:r>
    </w:p>
    <w:p w:rsidR="008A78AF" w:rsidRPr="00E17963" w:rsidRDefault="008A78AF" w:rsidP="00E17963">
      <w:pPr>
        <w:pStyle w:val="ListParagraph"/>
        <w:ind w:left="0"/>
      </w:pPr>
      <w:r w:rsidRPr="00E17963">
        <w:rPr>
          <w:rFonts w:eastAsia="Times New Roman"/>
          <w:lang w:eastAsia="ru-RU"/>
        </w:rPr>
        <w:t xml:space="preserve">N </w:t>
      </w:r>
      <w:r w:rsidRPr="00E17963">
        <w:rPr>
          <w:rFonts w:eastAsia="Times New Roman"/>
          <w:vertAlign w:val="subscript"/>
          <w:lang w:eastAsia="ru-RU"/>
        </w:rPr>
        <w:t>год</w:t>
      </w:r>
      <w:r w:rsidRPr="00E17963">
        <w:t xml:space="preserve"> - количество календарных дней в плановом квартале.</w:t>
      </w:r>
    </w:p>
    <w:p w:rsidR="008A78AF" w:rsidRPr="00E17963" w:rsidRDefault="00864D33" w:rsidP="00E17963">
      <w:pPr>
        <w:pStyle w:val="ListParagraph"/>
        <w:ind w:left="0"/>
      </w:pPr>
      <w:r>
        <w:t>5.9</w:t>
      </w:r>
      <w:r w:rsidR="008A78AF" w:rsidRPr="00E17963">
        <w:t>. Стимулирующие выплаты, за исключением выплат по итогам работы, устанавливаются руководителем Школы ежемесячно, ежеквартально или на год.</w:t>
      </w:r>
    </w:p>
    <w:p w:rsidR="008A78AF" w:rsidRPr="00E17963" w:rsidRDefault="00864D33" w:rsidP="00E17963">
      <w:pPr>
        <w:pStyle w:val="ListParagraph"/>
        <w:ind w:left="0"/>
      </w:pPr>
      <w:r>
        <w:t>5.10</w:t>
      </w:r>
      <w:r w:rsidR="008A78AF" w:rsidRPr="00E17963">
        <w:t xml:space="preserve">. Определение количества баллов, устанавливаемых для работников Школы,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="008A78AF" w:rsidRPr="00E17963">
        <w:rPr>
          <w:i/>
        </w:rPr>
        <w:t xml:space="preserve">приложением № </w:t>
      </w:r>
      <w:r w:rsidR="00E17963">
        <w:rPr>
          <w:i/>
        </w:rPr>
        <w:t>2</w:t>
      </w:r>
      <w:r w:rsidR="008A78AF" w:rsidRPr="00E17963">
        <w:t xml:space="preserve"> к настоящему Положению.</w:t>
      </w:r>
    </w:p>
    <w:p w:rsidR="008A78AF" w:rsidRPr="00E17963" w:rsidRDefault="00864D33" w:rsidP="00E17963">
      <w:pPr>
        <w:pStyle w:val="ListParagraph"/>
        <w:ind w:left="0"/>
      </w:pPr>
      <w:r>
        <w:t>5.11.</w:t>
      </w:r>
      <w:r w:rsidR="008A78AF" w:rsidRPr="00E17963">
        <w:t xml:space="preserve"> Выплаты стимулирующего характера </w:t>
      </w:r>
      <w:proofErr w:type="gramStart"/>
      <w:r w:rsidR="008A78AF" w:rsidRPr="00E17963">
        <w:t>могут</w:t>
      </w:r>
      <w:proofErr w:type="gramEnd"/>
      <w:r w:rsidR="008A78AF" w:rsidRPr="00E17963">
        <w:t xml:space="preserve"> выплачиваются как основным работникам, так и внутренним совместителям</w:t>
      </w:r>
      <w:r w:rsidR="00E17963">
        <w:t>.</w:t>
      </w:r>
    </w:p>
    <w:p w:rsidR="008A78AF" w:rsidRDefault="008A78AF" w:rsidP="00E17963">
      <w:pPr>
        <w:pStyle w:val="ListParagraph"/>
        <w:ind w:left="0"/>
        <w:jc w:val="center"/>
      </w:pPr>
    </w:p>
    <w:p w:rsidR="00E17963" w:rsidRDefault="00E17963" w:rsidP="00E17963">
      <w:pPr>
        <w:pStyle w:val="ListParagraph"/>
        <w:ind w:left="0"/>
        <w:jc w:val="center"/>
      </w:pPr>
    </w:p>
    <w:p w:rsidR="00E17963" w:rsidRPr="00E17963" w:rsidRDefault="00E17963" w:rsidP="00E17963">
      <w:pPr>
        <w:pStyle w:val="ListParagraph"/>
        <w:ind w:left="0"/>
        <w:jc w:val="center"/>
      </w:pPr>
    </w:p>
    <w:p w:rsidR="008A78AF" w:rsidRPr="00E17963" w:rsidRDefault="00E17963" w:rsidP="00E17963">
      <w:pPr>
        <w:pStyle w:val="ListParagraph"/>
        <w:ind w:left="0"/>
        <w:jc w:val="center"/>
        <w:rPr>
          <w:b/>
        </w:rPr>
      </w:pPr>
      <w:r w:rsidRPr="00E17963">
        <w:rPr>
          <w:b/>
        </w:rPr>
        <w:lastRenderedPageBreak/>
        <w:t>6</w:t>
      </w:r>
      <w:r w:rsidR="008A78AF" w:rsidRPr="00E17963">
        <w:rPr>
          <w:b/>
        </w:rPr>
        <w:t>. Единовременная материальная помощь</w:t>
      </w:r>
    </w:p>
    <w:p w:rsidR="008A78AF" w:rsidRPr="00E17963" w:rsidRDefault="00864D33" w:rsidP="00E17963">
      <w:pPr>
        <w:pStyle w:val="ListParagraph"/>
        <w:ind w:left="0"/>
      </w:pPr>
      <w:r>
        <w:t>6</w:t>
      </w:r>
      <w:r w:rsidR="008A78AF" w:rsidRPr="00E17963">
        <w:t>.1. Работникам Школы в пределах утвержденного фонда оплаты труда может осуществляться выплата единовременной материальной помощи.</w:t>
      </w:r>
    </w:p>
    <w:p w:rsidR="00864D33" w:rsidRDefault="00864D33" w:rsidP="00864D33">
      <w:pPr>
        <w:pStyle w:val="ListParagraph"/>
        <w:ind w:left="0"/>
      </w:pPr>
      <w:r>
        <w:t>6</w:t>
      </w:r>
      <w:r w:rsidR="008A78AF" w:rsidRPr="00E17963">
        <w:t xml:space="preserve">.2. Единовременная материальная помощь работникам </w:t>
      </w:r>
      <w:proofErr w:type="gramStart"/>
      <w:r w:rsidR="008A78AF" w:rsidRPr="00E17963">
        <w:t>Школы</w:t>
      </w:r>
      <w:proofErr w:type="gramEnd"/>
      <w:r w:rsidR="008A78AF" w:rsidRPr="00E17963">
        <w:t xml:space="preserve"> оказывается по решению руководителя Школы в связи с бракосочетанием, рождением ребенка, в связи со смертью супруга (супруги) или близких р</w:t>
      </w:r>
      <w:r>
        <w:t xml:space="preserve">одственников (детей, родителей), </w:t>
      </w:r>
      <w:r w:rsidRPr="00864D33">
        <w:t>в связи с болезнью работника или его детей, в связи с юбилеем,</w:t>
      </w:r>
      <w:r>
        <w:t xml:space="preserve"> в связи с несчастными случаями  </w:t>
      </w:r>
    </w:p>
    <w:p w:rsidR="00864D33" w:rsidRPr="00864D33" w:rsidRDefault="00864D33" w:rsidP="00864D33">
      <w:pPr>
        <w:pStyle w:val="ListParagraph"/>
        <w:ind w:left="0" w:firstLine="0"/>
      </w:pPr>
      <w:r w:rsidRPr="00864D33">
        <w:t>( пожар и т.д.)</w:t>
      </w:r>
    </w:p>
    <w:p w:rsidR="008A78AF" w:rsidRPr="00E17963" w:rsidRDefault="00864D33" w:rsidP="00864D33">
      <w:pPr>
        <w:pStyle w:val="ListParagraph"/>
        <w:ind w:left="0" w:firstLine="0"/>
      </w:pPr>
      <w:r>
        <w:t xml:space="preserve">           6</w:t>
      </w:r>
      <w:r w:rsidR="008A78AF" w:rsidRPr="00E17963">
        <w:t xml:space="preserve">.3. Размер единовременной материальной помощи, предоставляемой работнику Школы в соответствии с настоящим Положением, не может превышать </w:t>
      </w:r>
      <w:r>
        <w:t>пяти</w:t>
      </w:r>
      <w:r w:rsidR="008A78AF" w:rsidRPr="00E17963">
        <w:t xml:space="preserve"> тысяч рублей по каждому основанию</w:t>
      </w:r>
      <w:r>
        <w:t>, предусмотренному пунктом 6</w:t>
      </w:r>
      <w:r w:rsidR="008A78AF" w:rsidRPr="00E17963">
        <w:t>.2 настоящего Положения.</w:t>
      </w:r>
    </w:p>
    <w:p w:rsidR="008A78AF" w:rsidRPr="00E17963" w:rsidRDefault="00864D33" w:rsidP="00E17963">
      <w:pPr>
        <w:pStyle w:val="ListParagraph"/>
        <w:ind w:left="0"/>
      </w:pPr>
      <w:r>
        <w:t>6</w:t>
      </w:r>
      <w:r w:rsidR="008A78AF" w:rsidRPr="00E17963">
        <w:t>.4. Выплата единовременной материальной помощи работникам Школы производится на основании приказа руководителя Школы с учетом положений настоящего раздела.</w:t>
      </w:r>
    </w:p>
    <w:p w:rsidR="008A78AF" w:rsidRPr="00E17963" w:rsidRDefault="008A78AF" w:rsidP="00E17963">
      <w:pPr>
        <w:pStyle w:val="ListParagraph"/>
        <w:ind w:left="0" w:firstLine="0"/>
      </w:pPr>
    </w:p>
    <w:p w:rsidR="008A78AF" w:rsidRPr="00E17963" w:rsidRDefault="008A78AF" w:rsidP="00E17963">
      <w:pPr>
        <w:pStyle w:val="ListParagraph"/>
        <w:ind w:left="0"/>
        <w:jc w:val="center"/>
        <w:rPr>
          <w:b/>
        </w:rPr>
      </w:pPr>
      <w:r w:rsidRPr="00E17963">
        <w:rPr>
          <w:b/>
        </w:rPr>
        <w:t xml:space="preserve">7. Порядок начисления заработной платы </w:t>
      </w:r>
      <w:r w:rsidRPr="00E17963">
        <w:rPr>
          <w:b/>
        </w:rPr>
        <w:br/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 </w:t>
      </w:r>
    </w:p>
    <w:p w:rsidR="008A78AF" w:rsidRPr="00E17963" w:rsidRDefault="008A78AF" w:rsidP="00E17963">
      <w:pPr>
        <w:pStyle w:val="ListParagraph"/>
        <w:ind w:left="0"/>
      </w:pPr>
      <w:r w:rsidRPr="00E17963">
        <w:t>7.1. Оплата труда педагогическим работникам.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в учреждении применяется почасовая оплата труда педагогических работников. </w:t>
      </w:r>
    </w:p>
    <w:p w:rsidR="008A78AF" w:rsidRPr="00E17963" w:rsidRDefault="008A78AF" w:rsidP="00E17963">
      <w:pPr>
        <w:pStyle w:val="ListParagraph"/>
        <w:ind w:left="0"/>
      </w:pPr>
      <w:r w:rsidRPr="00E17963">
        <w:t>Почасовая оплата труда учителей и других педагогических работников Школы применяется при оплате:</w:t>
      </w:r>
    </w:p>
    <w:p w:rsidR="008A78AF" w:rsidRPr="00E17963" w:rsidRDefault="008A78AF" w:rsidP="00E17963">
      <w:pPr>
        <w:pStyle w:val="ListParagraph"/>
        <w:ind w:left="0"/>
      </w:pPr>
      <w:r w:rsidRPr="00E17963">
        <w:t>- за часы, выполненные в порядке замещения отсутствующих по болезни или другим причинам учителей, преподавателей и других педагогических работников;</w:t>
      </w:r>
    </w:p>
    <w:p w:rsidR="008A78AF" w:rsidRPr="00E17963" w:rsidRDefault="008A78AF" w:rsidP="00E17963">
      <w:pPr>
        <w:pStyle w:val="ListParagraph"/>
        <w:ind w:left="0"/>
      </w:pPr>
      <w:r w:rsidRPr="00E17963">
        <w:t>-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8A78AF" w:rsidRPr="00E17963" w:rsidRDefault="008A78AF" w:rsidP="00E17963">
      <w:pPr>
        <w:pStyle w:val="ListParagraph"/>
        <w:ind w:left="0"/>
      </w:pPr>
      <w:r w:rsidRPr="00E17963">
        <w:t>- при оплате за педагогическую работу специалистов предприятий, учреждений и организаций (в т.ч.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Школы;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Размер оплаты за один час для учителей определяется по следующей формуле: </w:t>
      </w:r>
    </w:p>
    <w:p w:rsidR="008A78AF" w:rsidRPr="00E17963" w:rsidRDefault="008A78AF" w:rsidP="00E1796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8AF" w:rsidRPr="00E17963" w:rsidRDefault="008A78AF" w:rsidP="00E179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7963">
        <w:rPr>
          <w:rFonts w:ascii="Times New Roman" w:hAnsi="Times New Roman" w:cs="Times New Roman"/>
          <w:sz w:val="24"/>
          <w:szCs w:val="24"/>
        </w:rPr>
        <w:t xml:space="preserve">Су = 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ФОТу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17963">
        <w:rPr>
          <w:rFonts w:ascii="Times New Roman" w:hAnsi="Times New Roman" w:cs="Times New Roman"/>
          <w:sz w:val="24"/>
          <w:szCs w:val="24"/>
        </w:rPr>
        <w:t>4,3</w:t>
      </w:r>
      <w:proofErr w:type="gramEnd"/>
      <w:r w:rsidRPr="00E17963">
        <w:rPr>
          <w:rFonts w:ascii="Times New Roman" w:hAnsi="Times New Roman" w:cs="Times New Roman"/>
          <w:sz w:val="24"/>
          <w:szCs w:val="24"/>
        </w:rPr>
        <w:t>*Чу, где</w:t>
      </w:r>
    </w:p>
    <w:p w:rsidR="008A78AF" w:rsidRPr="00E17963" w:rsidRDefault="008A78AF" w:rsidP="00E17963">
      <w:pPr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8A78AF" w:rsidRPr="00E17963" w:rsidRDefault="008A78AF" w:rsidP="00E17963">
      <w:pPr>
        <w:pStyle w:val="ListParagraph"/>
        <w:ind w:left="0"/>
      </w:pPr>
      <w:r w:rsidRPr="00E17963">
        <w:t>Су – размер оплаты за один час работы для учителей;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ФОТу</w:t>
      </w:r>
      <w:proofErr w:type="spellEnd"/>
      <w:r w:rsidRPr="00E17963">
        <w:t xml:space="preserve"> – средний месячный фонд оплаты труда учителей, включающий оклады (должностные оклады), ставки заработной платы, компенсационные и персональные выплаты;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Чу – общее количество часов учителей в неделю в соответствии с тарификацией. 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Размер оплаты за один час для педагогических работников (за исключением учителей) определяется раздельно </w:t>
      </w:r>
    </w:p>
    <w:p w:rsidR="008A78AF" w:rsidRPr="00E17963" w:rsidRDefault="008A78AF" w:rsidP="00E17963">
      <w:pPr>
        <w:pStyle w:val="ListParagraph"/>
        <w:ind w:left="0"/>
      </w:pPr>
      <w:r w:rsidRPr="00E17963">
        <w:t>для педагогических работников, которым установлена норма часов педагогической нагрузки 18 часов в неделю;</w:t>
      </w:r>
    </w:p>
    <w:p w:rsidR="008A78AF" w:rsidRPr="00E17963" w:rsidRDefault="008A78AF" w:rsidP="00E17963">
      <w:pPr>
        <w:pStyle w:val="ListParagraph"/>
        <w:ind w:left="0"/>
      </w:pPr>
      <w:r w:rsidRPr="00E17963">
        <w:t>для педагогических работников, которым установлена норма часов педагогической нагрузки 20 часа в неделю;</w:t>
      </w:r>
    </w:p>
    <w:p w:rsidR="008A78AF" w:rsidRPr="00E17963" w:rsidRDefault="008A78AF" w:rsidP="00E17963">
      <w:pPr>
        <w:pStyle w:val="ListParagraph"/>
        <w:ind w:left="0"/>
      </w:pPr>
      <w:r w:rsidRPr="00E17963">
        <w:t>для педагогических работников, которым установлена норма часов педагогической нагрузки 24 часа в неделю;</w:t>
      </w:r>
    </w:p>
    <w:p w:rsidR="008A78AF" w:rsidRPr="00E17963" w:rsidRDefault="008A78AF" w:rsidP="00E17963">
      <w:pPr>
        <w:pStyle w:val="ListParagraph"/>
        <w:ind w:left="0"/>
      </w:pPr>
      <w:r w:rsidRPr="00E17963">
        <w:t>для педагогических работников, которым установлена норма часов педагогической нагрузки 25 часа в неделю;</w:t>
      </w:r>
    </w:p>
    <w:p w:rsidR="008A78AF" w:rsidRPr="00E17963" w:rsidRDefault="008A78AF" w:rsidP="00E17963">
      <w:pPr>
        <w:pStyle w:val="ListParagraph"/>
        <w:ind w:left="0"/>
      </w:pPr>
      <w:r w:rsidRPr="00E17963">
        <w:lastRenderedPageBreak/>
        <w:t>для педагогических работников, которым установлена норма часов педагогической нагрузки 30 часа в неделю;</w:t>
      </w:r>
    </w:p>
    <w:p w:rsidR="008A78AF" w:rsidRPr="00E17963" w:rsidRDefault="008A78AF" w:rsidP="00E17963">
      <w:pPr>
        <w:pStyle w:val="ListParagraph"/>
        <w:ind w:left="0"/>
      </w:pPr>
      <w:r w:rsidRPr="00E17963">
        <w:t>для педагогических работников, которым установлена норма часов педагогической нагрузки 36 часа в неделю;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(т.е. педагогические работники с нагрузкой, педагогические работники с нагрузкой 30 часов в неделю и т.д.), по следующей формуле: </w:t>
      </w:r>
    </w:p>
    <w:p w:rsidR="008A78AF" w:rsidRPr="00E17963" w:rsidRDefault="008A78AF" w:rsidP="00E17963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1796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ФОТп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 xml:space="preserve"> / 4,3*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>, где</w:t>
      </w:r>
    </w:p>
    <w:p w:rsidR="008A78AF" w:rsidRPr="00E17963" w:rsidRDefault="008A78AF" w:rsidP="00E17963">
      <w:pPr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Сп</w:t>
      </w:r>
      <w:proofErr w:type="spellEnd"/>
      <w:r w:rsidRPr="00E17963">
        <w:t xml:space="preserve"> – размер оплаты за один час работы для иных педагогических работников;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ФОТп</w:t>
      </w:r>
      <w:proofErr w:type="spellEnd"/>
      <w:r w:rsidRPr="00E17963">
        <w:t xml:space="preserve"> – средний месячный фонд оплаты труда конкретной группы педагогических работников, включающий оклады (должностные оклады), ставки заработной платы, компенсационные и персональные выплаты;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Чп</w:t>
      </w:r>
      <w:proofErr w:type="spellEnd"/>
      <w:r w:rsidRPr="00E17963">
        <w:t xml:space="preserve"> – общее количество часов конкретной группы педагогических работников в неделю.  </w:t>
      </w:r>
    </w:p>
    <w:p w:rsidR="008A78AF" w:rsidRPr="00E17963" w:rsidRDefault="008A78AF" w:rsidP="00E17963">
      <w:pPr>
        <w:pStyle w:val="ListParagraph"/>
        <w:ind w:left="0"/>
      </w:pPr>
      <w:r w:rsidRPr="00E17963">
        <w:t>7.2. Оплата труда иным работникам.</w:t>
      </w:r>
    </w:p>
    <w:p w:rsidR="008A78AF" w:rsidRPr="00E17963" w:rsidRDefault="008A78AF" w:rsidP="00E17963">
      <w:pPr>
        <w:pStyle w:val="ListParagraph"/>
        <w:ind w:left="0"/>
      </w:pPr>
      <w:r w:rsidRPr="00E17963"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одно и то же рабочее время, работнику производится доплата.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Размер доплаты за один рабочий день для иных работников определяется по следующей формуле: </w:t>
      </w:r>
    </w:p>
    <w:p w:rsidR="008A78AF" w:rsidRPr="00E17963" w:rsidRDefault="008A78AF" w:rsidP="00E17963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17963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E1796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ФОТр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17963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E17963">
        <w:rPr>
          <w:rFonts w:ascii="Times New Roman" w:hAnsi="Times New Roman" w:cs="Times New Roman"/>
          <w:sz w:val="24"/>
          <w:szCs w:val="24"/>
        </w:rPr>
        <w:t xml:space="preserve"> / 249, где</w:t>
      </w:r>
    </w:p>
    <w:p w:rsidR="008A78AF" w:rsidRPr="00E17963" w:rsidRDefault="008A78AF" w:rsidP="00E17963">
      <w:pPr>
        <w:pStyle w:val="ListParagraph"/>
        <w:ind w:left="0"/>
      </w:pPr>
      <w:proofErr w:type="gramStart"/>
      <w:r w:rsidRPr="00E17963">
        <w:t>Ср</w:t>
      </w:r>
      <w:proofErr w:type="gramEnd"/>
      <w:r w:rsidRPr="00E17963">
        <w:t xml:space="preserve"> – размер оплаты за один день работы для иных работников;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ФОТр</w:t>
      </w:r>
      <w:proofErr w:type="spellEnd"/>
      <w:r w:rsidRPr="00E17963">
        <w:t xml:space="preserve"> – годовой фонд оплаты труда работников по соответствующей должности, включающий оклады (должностные оклады), ставки заработной платы, компенсационные и персональные выплаты в соответствии со штатным расписанием;</w:t>
      </w:r>
    </w:p>
    <w:p w:rsidR="008A78AF" w:rsidRPr="00E17963" w:rsidRDefault="008A78AF" w:rsidP="00E17963">
      <w:pPr>
        <w:pStyle w:val="ListParagraph"/>
        <w:ind w:left="0"/>
      </w:pPr>
      <w:proofErr w:type="spellStart"/>
      <w:r w:rsidRPr="00E17963">
        <w:t>Чр</w:t>
      </w:r>
      <w:proofErr w:type="spellEnd"/>
      <w:r w:rsidRPr="00E17963">
        <w:t xml:space="preserve"> – общее количество ставок работников соответствующей должности в соответствии со штатным расписанием. </w:t>
      </w:r>
    </w:p>
    <w:p w:rsidR="008A78AF" w:rsidRPr="00E17963" w:rsidRDefault="008A78AF" w:rsidP="00E17963">
      <w:pPr>
        <w:pStyle w:val="ListParagraph"/>
        <w:ind w:left="0"/>
      </w:pPr>
      <w:r w:rsidRPr="00E17963">
        <w:t xml:space="preserve">249- число рабочих дней в году. </w:t>
      </w:r>
    </w:p>
    <w:p w:rsidR="008A78AF" w:rsidRPr="00E17963" w:rsidRDefault="008A78AF" w:rsidP="00E17963">
      <w:pPr>
        <w:pStyle w:val="ListParagraph"/>
        <w:ind w:left="0"/>
      </w:pPr>
    </w:p>
    <w:p w:rsidR="00864D33" w:rsidRDefault="00864D33" w:rsidP="00864D33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8E0B1F">
        <w:rPr>
          <w:b/>
          <w:sz w:val="22"/>
          <w:szCs w:val="22"/>
        </w:rPr>
        <w:t>.Сроки действия настоящего положения.</w:t>
      </w:r>
    </w:p>
    <w:p w:rsidR="00864D33" w:rsidRPr="00864D33" w:rsidRDefault="00864D33" w:rsidP="00864D33">
      <w:pPr>
        <w:pStyle w:val="ListParagraph"/>
        <w:spacing w:line="360" w:lineRule="auto"/>
        <w:ind w:left="0" w:firstLine="0"/>
      </w:pPr>
      <w:r w:rsidRPr="00864D33">
        <w:t xml:space="preserve">Настоящее положение может быть дополнено и изменено. </w:t>
      </w:r>
    </w:p>
    <w:p w:rsidR="000022A5" w:rsidRPr="00E17963" w:rsidRDefault="000022A5" w:rsidP="00E17963">
      <w:pPr>
        <w:rPr>
          <w:rFonts w:ascii="Times New Roman" w:hAnsi="Times New Roman" w:cs="Times New Roman"/>
          <w:sz w:val="24"/>
          <w:szCs w:val="24"/>
        </w:rPr>
      </w:pPr>
    </w:p>
    <w:sectPr w:rsidR="000022A5" w:rsidRPr="00E17963" w:rsidSect="006B0D70">
      <w:footerReference w:type="even" r:id="rId5"/>
      <w:footerReference w:type="default" r:id="rId6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71" w:rsidRDefault="00E7583D" w:rsidP="00C91E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171" w:rsidRDefault="00E7583D" w:rsidP="009731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71" w:rsidRDefault="00E7583D" w:rsidP="0097317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12"/>
    <w:multiLevelType w:val="multilevel"/>
    <w:tmpl w:val="819A6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8AF"/>
    <w:rsid w:val="000022A5"/>
    <w:rsid w:val="003A17AD"/>
    <w:rsid w:val="00654EB5"/>
    <w:rsid w:val="00864D33"/>
    <w:rsid w:val="008A78AF"/>
    <w:rsid w:val="00C12B92"/>
    <w:rsid w:val="00E17963"/>
    <w:rsid w:val="00E7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F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8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rsid w:val="008A78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footer"/>
    <w:basedOn w:val="a"/>
    <w:link w:val="a4"/>
    <w:rsid w:val="008A78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78AF"/>
    <w:rPr>
      <w:rFonts w:ascii="Arial" w:eastAsia="Calibri" w:hAnsi="Arial" w:cs="Arial"/>
      <w:sz w:val="20"/>
      <w:szCs w:val="20"/>
      <w:lang w:eastAsia="ar-SA"/>
    </w:rPr>
  </w:style>
  <w:style w:type="paragraph" w:customStyle="1" w:styleId="ListParagraph">
    <w:name w:val="List Paragraph"/>
    <w:basedOn w:val="a"/>
    <w:rsid w:val="008A78AF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A7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2017-02-18T12:06:00Z</dcterms:created>
  <dcterms:modified xsi:type="dcterms:W3CDTF">2017-02-18T13:00:00Z</dcterms:modified>
</cp:coreProperties>
</file>